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A59A" w14:textId="2D54F075" w:rsidR="009B55C1" w:rsidRPr="005B4735" w:rsidRDefault="002B3446" w:rsidP="004851C0">
      <w:pPr>
        <w:tabs>
          <w:tab w:val="left" w:pos="4680"/>
        </w:tabs>
        <w:rPr>
          <w:b/>
          <w:color w:val="002060"/>
          <w:sz w:val="22"/>
          <w:szCs w:val="22"/>
        </w:rPr>
      </w:pPr>
      <w:r>
        <w:rPr>
          <w:noProof/>
          <w:sz w:val="20"/>
        </w:rPr>
        <w:drawing>
          <wp:inline distT="0" distB="0" distL="0" distR="0" wp14:anchorId="12423744" wp14:editId="4B9D08BA">
            <wp:extent cx="1115060" cy="63881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638810"/>
                    </a:xfrm>
                    <a:prstGeom prst="rect">
                      <a:avLst/>
                    </a:prstGeom>
                    <a:noFill/>
                    <a:ln>
                      <a:noFill/>
                    </a:ln>
                  </pic:spPr>
                </pic:pic>
              </a:graphicData>
            </a:graphic>
          </wp:inline>
        </w:drawing>
      </w:r>
      <w:r w:rsidR="003C7776">
        <w:rPr>
          <w:noProof/>
          <w:sz w:val="20"/>
        </w:rPr>
        <w:tab/>
      </w:r>
      <w:bookmarkStart w:id="0" w:name="_Hlk97881949"/>
      <w:r w:rsidR="005B4735" w:rsidRPr="003A5BF8">
        <w:rPr>
          <w:noProof/>
        </w:rPr>
        <w:t>Bastia,</w:t>
      </w:r>
      <w:bookmarkStart w:id="1" w:name="_Hlk97883574"/>
      <w:r w:rsidR="005B4735" w:rsidRPr="003A5BF8">
        <w:rPr>
          <w:noProof/>
        </w:rPr>
        <w:t xml:space="preserve"> le </w:t>
      </w:r>
      <w:bookmarkEnd w:id="0"/>
      <w:bookmarkEnd w:id="1"/>
      <w:r w:rsidR="00DB4928">
        <w:rPr>
          <w:noProof/>
        </w:rPr>
        <w:t>21</w:t>
      </w:r>
      <w:r w:rsidR="00A940FF">
        <w:rPr>
          <w:noProof/>
        </w:rPr>
        <w:t xml:space="preserve"> </w:t>
      </w:r>
      <w:r w:rsidR="005E0697">
        <w:rPr>
          <w:noProof/>
        </w:rPr>
        <w:t>décembre</w:t>
      </w:r>
      <w:r w:rsidR="00A940FF">
        <w:rPr>
          <w:noProof/>
        </w:rPr>
        <w:t xml:space="preserve"> 2022</w:t>
      </w:r>
    </w:p>
    <w:p w14:paraId="1BC40D2B" w14:textId="77777777" w:rsidR="003C7776" w:rsidRPr="00FB031E" w:rsidRDefault="003C7776" w:rsidP="003C7776">
      <w:pPr>
        <w:ind w:left="360"/>
        <w:rPr>
          <w:b/>
          <w:bCs/>
          <w:i/>
          <w:color w:val="002060"/>
          <w:sz w:val="22"/>
          <w:szCs w:val="22"/>
        </w:rPr>
      </w:pPr>
    </w:p>
    <w:p w14:paraId="4B39E6CA" w14:textId="77777777" w:rsidR="005B4735" w:rsidRPr="00FB031E" w:rsidRDefault="005B4735" w:rsidP="00777925">
      <w:pPr>
        <w:tabs>
          <w:tab w:val="left" w:pos="4770"/>
        </w:tabs>
        <w:ind w:left="4680"/>
        <w:rPr>
          <w:b/>
          <w:bCs/>
        </w:rPr>
      </w:pPr>
      <w:r w:rsidRPr="00FB031E">
        <w:rPr>
          <w:b/>
          <w:bCs/>
        </w:rPr>
        <w:t>M</w:t>
      </w:r>
      <w:r w:rsidR="00777925" w:rsidRPr="00FB031E">
        <w:rPr>
          <w:b/>
          <w:bCs/>
        </w:rPr>
        <w:t>adame Nathalie GERVAIS</w:t>
      </w:r>
    </w:p>
    <w:p w14:paraId="0757A7C1" w14:textId="77777777" w:rsidR="00777925" w:rsidRPr="00FB031E" w:rsidRDefault="00777925" w:rsidP="00777925">
      <w:pPr>
        <w:tabs>
          <w:tab w:val="left" w:pos="4770"/>
        </w:tabs>
        <w:ind w:left="4680"/>
        <w:rPr>
          <w:b/>
          <w:bCs/>
        </w:rPr>
      </w:pPr>
      <w:r w:rsidRPr="00FB031E">
        <w:rPr>
          <w:b/>
          <w:bCs/>
        </w:rPr>
        <w:t>Présidente de la Chambre Régionale des Comptes de Corse</w:t>
      </w:r>
    </w:p>
    <w:p w14:paraId="48CB5ED2" w14:textId="77777777" w:rsidR="00777925" w:rsidRPr="00FB031E" w:rsidRDefault="00777925" w:rsidP="00777925">
      <w:pPr>
        <w:tabs>
          <w:tab w:val="left" w:pos="4770"/>
        </w:tabs>
        <w:ind w:left="4680"/>
        <w:rPr>
          <w:b/>
          <w:bCs/>
        </w:rPr>
      </w:pPr>
      <w:r w:rsidRPr="00FB031E">
        <w:rPr>
          <w:b/>
          <w:bCs/>
        </w:rPr>
        <w:t>Quartier de l’Annonciade</w:t>
      </w:r>
    </w:p>
    <w:p w14:paraId="3D01719C" w14:textId="77777777" w:rsidR="00777925" w:rsidRPr="00FB031E" w:rsidRDefault="00777925" w:rsidP="00777925">
      <w:pPr>
        <w:tabs>
          <w:tab w:val="left" w:pos="4770"/>
        </w:tabs>
        <w:ind w:left="4680"/>
        <w:rPr>
          <w:b/>
          <w:bCs/>
        </w:rPr>
      </w:pPr>
      <w:r w:rsidRPr="00FB031E">
        <w:rPr>
          <w:b/>
          <w:bCs/>
        </w:rPr>
        <w:t>CS 60305</w:t>
      </w:r>
    </w:p>
    <w:p w14:paraId="7B7046E8" w14:textId="77777777" w:rsidR="00777925" w:rsidRPr="00FB031E" w:rsidRDefault="00777925" w:rsidP="00777925">
      <w:pPr>
        <w:tabs>
          <w:tab w:val="left" w:pos="4770"/>
        </w:tabs>
        <w:ind w:left="4680"/>
        <w:rPr>
          <w:b/>
          <w:bCs/>
        </w:rPr>
      </w:pPr>
      <w:r w:rsidRPr="00FB031E">
        <w:rPr>
          <w:b/>
          <w:bCs/>
        </w:rPr>
        <w:t>20297 BASTIA Cedex</w:t>
      </w:r>
    </w:p>
    <w:p w14:paraId="1D5D3F4C" w14:textId="77777777" w:rsidR="00777925" w:rsidRDefault="00777925" w:rsidP="00777925">
      <w:pPr>
        <w:tabs>
          <w:tab w:val="left" w:pos="5670"/>
        </w:tabs>
        <w:rPr>
          <w:b/>
          <w:u w:val="single"/>
        </w:rPr>
      </w:pPr>
    </w:p>
    <w:p w14:paraId="1D521AC2" w14:textId="77777777" w:rsidR="00777925" w:rsidRPr="00FB031E" w:rsidRDefault="00777925" w:rsidP="00777925">
      <w:pPr>
        <w:tabs>
          <w:tab w:val="left" w:pos="5670"/>
        </w:tabs>
        <w:rPr>
          <w:bCs/>
          <w:i/>
          <w:iCs/>
          <w:sz w:val="20"/>
          <w:szCs w:val="20"/>
        </w:rPr>
      </w:pPr>
      <w:r w:rsidRPr="00FB031E">
        <w:rPr>
          <w:bCs/>
          <w:i/>
          <w:iCs/>
          <w:sz w:val="20"/>
          <w:szCs w:val="20"/>
          <w:u w:val="single"/>
        </w:rPr>
        <w:t>V/ Réfs</w:t>
      </w:r>
      <w:r w:rsidRPr="00FB031E">
        <w:rPr>
          <w:bCs/>
          <w:i/>
          <w:iCs/>
          <w:sz w:val="20"/>
          <w:szCs w:val="20"/>
        </w:rPr>
        <w:t xml:space="preserve"> :</w:t>
      </w:r>
    </w:p>
    <w:p w14:paraId="71D93746" w14:textId="236244A5" w:rsidR="00151181" w:rsidRDefault="00151181" w:rsidP="00151181">
      <w:pPr>
        <w:tabs>
          <w:tab w:val="left" w:pos="5670"/>
        </w:tabs>
        <w:jc w:val="both"/>
        <w:rPr>
          <w:bCs/>
          <w:i/>
          <w:iCs/>
          <w:sz w:val="20"/>
          <w:szCs w:val="20"/>
        </w:rPr>
      </w:pPr>
      <w:r>
        <w:rPr>
          <w:bCs/>
          <w:i/>
          <w:iCs/>
          <w:sz w:val="20"/>
          <w:szCs w:val="20"/>
        </w:rPr>
        <w:t>Contrôle n°2022-0005/22/n°</w:t>
      </w:r>
      <w:r w:rsidR="005E0697">
        <w:rPr>
          <w:bCs/>
          <w:i/>
          <w:iCs/>
          <w:sz w:val="20"/>
          <w:szCs w:val="20"/>
        </w:rPr>
        <w:t>623</w:t>
      </w:r>
    </w:p>
    <w:p w14:paraId="352A7E7A" w14:textId="126FA59E" w:rsidR="00151181" w:rsidRPr="00FB031E" w:rsidRDefault="005E0697" w:rsidP="00151181">
      <w:pPr>
        <w:tabs>
          <w:tab w:val="left" w:pos="5670"/>
        </w:tabs>
        <w:jc w:val="both"/>
        <w:rPr>
          <w:bCs/>
          <w:i/>
          <w:iCs/>
          <w:sz w:val="20"/>
          <w:szCs w:val="20"/>
        </w:rPr>
      </w:pPr>
      <w:bookmarkStart w:id="2" w:name="_Hlk121150626"/>
      <w:r>
        <w:rPr>
          <w:bCs/>
          <w:i/>
          <w:iCs/>
          <w:sz w:val="20"/>
          <w:szCs w:val="20"/>
        </w:rPr>
        <w:t xml:space="preserve">Notification du rapport d’observations définitives </w:t>
      </w:r>
      <w:bookmarkEnd w:id="2"/>
      <w:r>
        <w:rPr>
          <w:bCs/>
          <w:i/>
          <w:iCs/>
          <w:sz w:val="20"/>
          <w:szCs w:val="20"/>
        </w:rPr>
        <w:t>relatif au c</w:t>
      </w:r>
      <w:r w:rsidR="00151181" w:rsidRPr="00FB031E">
        <w:rPr>
          <w:bCs/>
          <w:i/>
          <w:iCs/>
          <w:sz w:val="20"/>
          <w:szCs w:val="20"/>
        </w:rPr>
        <w:t>ontrôle des comptes et de la gestion de la Chambre de Commerce et d’Industrie de Corse</w:t>
      </w:r>
      <w:r w:rsidR="00151181">
        <w:rPr>
          <w:bCs/>
          <w:i/>
          <w:iCs/>
          <w:sz w:val="20"/>
          <w:szCs w:val="20"/>
        </w:rPr>
        <w:t xml:space="preserve"> – Concession de l’aéroport Calvi Sainte-Catherine</w:t>
      </w:r>
    </w:p>
    <w:p w14:paraId="3A42E683" w14:textId="2E998D66" w:rsidR="00151181" w:rsidRPr="00FB031E" w:rsidRDefault="00151181" w:rsidP="008359F9">
      <w:pPr>
        <w:tabs>
          <w:tab w:val="left" w:pos="5670"/>
        </w:tabs>
        <w:jc w:val="both"/>
        <w:rPr>
          <w:i/>
          <w:iCs/>
          <w:sz w:val="20"/>
          <w:szCs w:val="20"/>
        </w:rPr>
      </w:pPr>
      <w:r w:rsidRPr="00FB031E">
        <w:rPr>
          <w:i/>
          <w:iCs/>
          <w:sz w:val="20"/>
          <w:szCs w:val="20"/>
        </w:rPr>
        <w:t>Envoi dématérialisé Courrier + PJ RO</w:t>
      </w:r>
      <w:r w:rsidR="005E0697">
        <w:rPr>
          <w:i/>
          <w:iCs/>
          <w:sz w:val="20"/>
          <w:szCs w:val="20"/>
        </w:rPr>
        <w:t>D</w:t>
      </w:r>
      <w:r w:rsidRPr="00FB031E">
        <w:rPr>
          <w:i/>
          <w:iCs/>
          <w:sz w:val="20"/>
          <w:szCs w:val="20"/>
        </w:rPr>
        <w:t xml:space="preserve"> daté du </w:t>
      </w:r>
      <w:r>
        <w:rPr>
          <w:i/>
          <w:iCs/>
          <w:sz w:val="20"/>
          <w:szCs w:val="20"/>
        </w:rPr>
        <w:t xml:space="preserve">24 </w:t>
      </w:r>
      <w:r w:rsidR="00187DD1">
        <w:rPr>
          <w:i/>
          <w:iCs/>
          <w:sz w:val="20"/>
          <w:szCs w:val="20"/>
        </w:rPr>
        <w:t>novembre</w:t>
      </w:r>
      <w:r>
        <w:rPr>
          <w:i/>
          <w:iCs/>
          <w:sz w:val="20"/>
          <w:szCs w:val="20"/>
        </w:rPr>
        <w:t xml:space="preserve"> 2022</w:t>
      </w:r>
    </w:p>
    <w:p w14:paraId="3392016A" w14:textId="77777777" w:rsidR="00777925" w:rsidRPr="00FB031E" w:rsidRDefault="00777925" w:rsidP="00777925">
      <w:pPr>
        <w:tabs>
          <w:tab w:val="left" w:pos="5670"/>
        </w:tabs>
        <w:rPr>
          <w:i/>
          <w:iCs/>
          <w:sz w:val="20"/>
          <w:szCs w:val="20"/>
        </w:rPr>
      </w:pPr>
    </w:p>
    <w:p w14:paraId="034D007A" w14:textId="77777777" w:rsidR="00777925" w:rsidRPr="00FB031E" w:rsidRDefault="00777925" w:rsidP="00777925">
      <w:pPr>
        <w:tabs>
          <w:tab w:val="left" w:pos="4820"/>
        </w:tabs>
        <w:rPr>
          <w:bCs/>
          <w:i/>
          <w:iCs/>
          <w:sz w:val="20"/>
          <w:szCs w:val="20"/>
        </w:rPr>
      </w:pPr>
      <w:r w:rsidRPr="00FB031E">
        <w:rPr>
          <w:bCs/>
          <w:i/>
          <w:iCs/>
          <w:sz w:val="20"/>
          <w:szCs w:val="20"/>
          <w:u w:val="single"/>
        </w:rPr>
        <w:t>N/ Réfs</w:t>
      </w:r>
      <w:r w:rsidRPr="00FB031E">
        <w:rPr>
          <w:bCs/>
          <w:i/>
          <w:iCs/>
          <w:sz w:val="20"/>
          <w:szCs w:val="20"/>
        </w:rPr>
        <w:t xml:space="preserve"> :</w:t>
      </w:r>
    </w:p>
    <w:p w14:paraId="3C17E7F1" w14:textId="4855461D" w:rsidR="00777925" w:rsidRPr="00FB031E" w:rsidRDefault="00777925" w:rsidP="00777925">
      <w:pPr>
        <w:tabs>
          <w:tab w:val="left" w:pos="5670"/>
        </w:tabs>
        <w:rPr>
          <w:bCs/>
          <w:i/>
          <w:iCs/>
          <w:sz w:val="20"/>
          <w:szCs w:val="20"/>
          <w:lang w:val="nl-NL"/>
        </w:rPr>
      </w:pPr>
      <w:r w:rsidRPr="00FB031E">
        <w:rPr>
          <w:bCs/>
          <w:i/>
          <w:iCs/>
          <w:sz w:val="20"/>
          <w:szCs w:val="20"/>
          <w:lang w:val="nl-NL"/>
        </w:rPr>
        <w:t>JD/PA/</w:t>
      </w:r>
      <w:r w:rsidRPr="00490D95">
        <w:rPr>
          <w:bCs/>
          <w:i/>
          <w:iCs/>
          <w:sz w:val="20"/>
          <w:szCs w:val="20"/>
          <w:lang w:val="nl-NL"/>
        </w:rPr>
        <w:t>PG/202</w:t>
      </w:r>
      <w:r w:rsidR="00FB031E" w:rsidRPr="00490D95">
        <w:rPr>
          <w:bCs/>
          <w:i/>
          <w:iCs/>
          <w:sz w:val="20"/>
          <w:szCs w:val="20"/>
          <w:lang w:val="nl-NL"/>
        </w:rPr>
        <w:t>2-</w:t>
      </w:r>
      <w:r w:rsidR="000036F5">
        <w:rPr>
          <w:bCs/>
          <w:i/>
          <w:iCs/>
          <w:sz w:val="20"/>
          <w:szCs w:val="20"/>
          <w:lang w:val="nl-NL"/>
        </w:rPr>
        <w:t>12</w:t>
      </w:r>
    </w:p>
    <w:p w14:paraId="58379668" w14:textId="77777777" w:rsidR="00E76E03" w:rsidRDefault="00E76E03" w:rsidP="00777925">
      <w:pPr>
        <w:pStyle w:val="En-tte"/>
        <w:tabs>
          <w:tab w:val="clear" w:pos="4536"/>
          <w:tab w:val="clear" w:pos="9072"/>
        </w:tabs>
        <w:rPr>
          <w:szCs w:val="20"/>
        </w:rPr>
      </w:pPr>
    </w:p>
    <w:p w14:paraId="6791F8EF" w14:textId="77777777" w:rsidR="00777925" w:rsidRPr="00C40414" w:rsidRDefault="000B68CD" w:rsidP="00777925">
      <w:pPr>
        <w:jc w:val="both"/>
        <w:rPr>
          <w:b/>
          <w:bCs/>
          <w:lang w:val="nl-NL"/>
        </w:rPr>
      </w:pPr>
      <w:r w:rsidRPr="00C40414">
        <w:rPr>
          <w:b/>
          <w:i/>
          <w:iCs/>
          <w:sz w:val="22"/>
          <w:szCs w:val="22"/>
          <w:u w:val="single"/>
        </w:rPr>
        <w:t>Envoi dématérialisé à l’adresse électronique du greffe par la voie de la plateforme d’échanges https ://correspondancejf.ccomptes.fr</w:t>
      </w:r>
    </w:p>
    <w:p w14:paraId="6607CAE7" w14:textId="77777777" w:rsidR="00777925" w:rsidRDefault="008E1265" w:rsidP="00777925">
      <w:pPr>
        <w:jc w:val="both"/>
        <w:rPr>
          <w:b/>
          <w:bCs/>
          <w:lang w:val="nl-NL"/>
        </w:rPr>
      </w:pPr>
      <w:r w:rsidRPr="00C40414">
        <w:rPr>
          <w:b/>
          <w:bCs/>
          <w:lang w:val="nl-NL"/>
        </w:rPr>
        <w:t xml:space="preserve">+ </w:t>
      </w:r>
      <w:r w:rsidRPr="00C40414">
        <w:rPr>
          <w:b/>
          <w:bCs/>
          <w:u w:val="single"/>
          <w:lang w:val="nl-NL"/>
        </w:rPr>
        <w:t>R.A.R.</w:t>
      </w:r>
    </w:p>
    <w:p w14:paraId="53FFF734" w14:textId="787FF3E6" w:rsidR="007F4256" w:rsidRDefault="007F4256" w:rsidP="00777925">
      <w:pPr>
        <w:jc w:val="both"/>
        <w:rPr>
          <w:b/>
          <w:bCs/>
          <w:lang w:val="nl-NL"/>
        </w:rPr>
      </w:pPr>
    </w:p>
    <w:p w14:paraId="5FBCC739" w14:textId="77777777" w:rsidR="005E0697" w:rsidRDefault="005E0697" w:rsidP="00777925">
      <w:pPr>
        <w:jc w:val="both"/>
        <w:rPr>
          <w:b/>
          <w:bCs/>
          <w:lang w:val="nl-NL"/>
        </w:rPr>
      </w:pPr>
    </w:p>
    <w:p w14:paraId="1DBB6653" w14:textId="77777777" w:rsidR="00777925" w:rsidRPr="00475213" w:rsidRDefault="00777925" w:rsidP="00777925">
      <w:pPr>
        <w:jc w:val="both"/>
        <w:rPr>
          <w:b/>
          <w:bCs/>
        </w:rPr>
      </w:pPr>
      <w:r w:rsidRPr="00475213">
        <w:rPr>
          <w:b/>
          <w:bCs/>
        </w:rPr>
        <w:t>M</w:t>
      </w:r>
      <w:r w:rsidR="008B3E55">
        <w:rPr>
          <w:b/>
          <w:bCs/>
        </w:rPr>
        <w:t>adame la Présidente,</w:t>
      </w:r>
    </w:p>
    <w:p w14:paraId="39514F3A" w14:textId="77777777" w:rsidR="00777925" w:rsidRPr="009F6BE4" w:rsidRDefault="00777925" w:rsidP="008E0384">
      <w:pPr>
        <w:jc w:val="both"/>
      </w:pPr>
    </w:p>
    <w:p w14:paraId="7F592C13" w14:textId="3CB3F8D6" w:rsidR="009F6BE4" w:rsidRPr="00DF3F5E" w:rsidRDefault="009F6BE4" w:rsidP="008E0384">
      <w:pPr>
        <w:jc w:val="both"/>
      </w:pPr>
      <w:r w:rsidRPr="00DF3F5E">
        <w:t>Par courrier du 2</w:t>
      </w:r>
      <w:r w:rsidR="004F5286" w:rsidRPr="00DF3F5E">
        <w:t>4</w:t>
      </w:r>
      <w:r w:rsidRPr="00DF3F5E">
        <w:t xml:space="preserve"> </w:t>
      </w:r>
      <w:r w:rsidR="005E0697" w:rsidRPr="00DF3F5E">
        <w:t>novembre</w:t>
      </w:r>
      <w:r w:rsidRPr="00DF3F5E">
        <w:t xml:space="preserve"> 2022</w:t>
      </w:r>
      <w:r w:rsidR="008359F9">
        <w:t>,</w:t>
      </w:r>
      <w:r w:rsidRPr="00DF3F5E">
        <w:t xml:space="preserve"> vous m’avez adressé </w:t>
      </w:r>
      <w:bookmarkStart w:id="3" w:name="_Hlk121150719"/>
      <w:r w:rsidRPr="00DF3F5E">
        <w:t xml:space="preserve">votre Rapport d’Observations </w:t>
      </w:r>
      <w:r w:rsidR="005E0697" w:rsidRPr="00DF3F5E">
        <w:t>Définitives</w:t>
      </w:r>
      <w:r w:rsidRPr="00DF3F5E">
        <w:t xml:space="preserve"> consécutif </w:t>
      </w:r>
      <w:r w:rsidR="0068452E" w:rsidRPr="00DF3F5E">
        <w:t xml:space="preserve">au </w:t>
      </w:r>
      <w:r w:rsidRPr="00DF3F5E">
        <w:t xml:space="preserve">contrôle des comptes et de la gestion de la CCI de Corse pour la concession </w:t>
      </w:r>
      <w:r w:rsidR="008359F9">
        <w:t>a</w:t>
      </w:r>
      <w:r w:rsidRPr="00DF3F5E">
        <w:t xml:space="preserve">éroportuaire </w:t>
      </w:r>
      <w:bookmarkEnd w:id="3"/>
      <w:r w:rsidRPr="00DF3F5E">
        <w:t xml:space="preserve">de </w:t>
      </w:r>
      <w:r w:rsidR="004F5286" w:rsidRPr="00DF3F5E">
        <w:t>Calvi</w:t>
      </w:r>
      <w:r w:rsidR="00EE06DC">
        <w:t xml:space="preserve"> </w:t>
      </w:r>
      <w:r w:rsidR="004F5286" w:rsidRPr="00DF3F5E">
        <w:t>S</w:t>
      </w:r>
      <w:r w:rsidR="008E0384" w:rsidRPr="00DF3F5E">
        <w:t>ain</w:t>
      </w:r>
      <w:r w:rsidR="004F5286" w:rsidRPr="00DF3F5E">
        <w:t>te</w:t>
      </w:r>
      <w:r w:rsidR="00EE06DC">
        <w:t>-</w:t>
      </w:r>
      <w:r w:rsidR="004F5286" w:rsidRPr="00DF3F5E">
        <w:t>Catherine</w:t>
      </w:r>
      <w:r w:rsidR="00EE5CE7">
        <w:t xml:space="preserve"> lors des exercices 2017 et suivants</w:t>
      </w:r>
      <w:r w:rsidRPr="00DF3F5E">
        <w:t>.</w:t>
      </w:r>
    </w:p>
    <w:p w14:paraId="1AFCC419" w14:textId="77777777" w:rsidR="009F6BE4" w:rsidRPr="00DF3F5E" w:rsidRDefault="009F6BE4" w:rsidP="008E0384">
      <w:pPr>
        <w:jc w:val="both"/>
      </w:pPr>
    </w:p>
    <w:p w14:paraId="6DFBBBD6" w14:textId="487066E7" w:rsidR="009F6BE4" w:rsidRPr="00DF3F5E" w:rsidRDefault="009F6BE4" w:rsidP="008E0384">
      <w:pPr>
        <w:jc w:val="both"/>
      </w:pPr>
      <w:r w:rsidRPr="00DF3F5E">
        <w:t>J’ai l’honneur de vous faire tenir ci-</w:t>
      </w:r>
      <w:r w:rsidR="005E0697" w:rsidRPr="00DF3F5E">
        <w:t>après</w:t>
      </w:r>
      <w:r w:rsidRPr="00DF3F5E">
        <w:t xml:space="preserve"> </w:t>
      </w:r>
      <w:r w:rsidR="00EE5CE7">
        <w:t xml:space="preserve">les </w:t>
      </w:r>
      <w:r w:rsidR="000B7F05">
        <w:t>réponses</w:t>
      </w:r>
      <w:r w:rsidRPr="00DF3F5E">
        <w:t xml:space="preserve"> que nous </w:t>
      </w:r>
      <w:r w:rsidR="00437BBB" w:rsidRPr="00DF3F5E">
        <w:t>souhaitons</w:t>
      </w:r>
      <w:r w:rsidRPr="00DF3F5E">
        <w:t xml:space="preserve"> </w:t>
      </w:r>
      <w:r w:rsidR="000B7F05">
        <w:t>formuler afin qu’elles soient jointes au rapport</w:t>
      </w:r>
      <w:r w:rsidR="00AF7ED1">
        <w:t>,</w:t>
      </w:r>
      <w:r w:rsidR="000B7F05">
        <w:t xml:space="preserve"> avec </w:t>
      </w:r>
      <w:r w:rsidR="00AF7ED1">
        <w:t xml:space="preserve">principalement </w:t>
      </w:r>
      <w:r w:rsidR="000B7F05">
        <w:t>des éléments relatifs à sa synthèse et sa conclusion</w:t>
      </w:r>
      <w:r w:rsidR="00781A34" w:rsidRPr="00DF3F5E">
        <w:t xml:space="preserve"> (I</w:t>
      </w:r>
      <w:r w:rsidR="00A504EB">
        <w:t>V</w:t>
      </w:r>
      <w:r w:rsidR="00781A34" w:rsidRPr="00DF3F5E">
        <w:t>)</w:t>
      </w:r>
      <w:r w:rsidRPr="00DF3F5E">
        <w:t>.</w:t>
      </w:r>
    </w:p>
    <w:p w14:paraId="6D61E8E4" w14:textId="77777777" w:rsidR="009F6BE4" w:rsidRPr="00DF3F5E" w:rsidRDefault="009F6BE4" w:rsidP="008E0384">
      <w:pPr>
        <w:jc w:val="both"/>
      </w:pPr>
    </w:p>
    <w:p w14:paraId="7898A704" w14:textId="316CDF9D" w:rsidR="009F6BE4" w:rsidRDefault="000B7F05" w:rsidP="008E0384">
      <w:pPr>
        <w:jc w:val="both"/>
      </w:pPr>
      <w:r>
        <w:t>Il me semble également important de</w:t>
      </w:r>
      <w:r w:rsidR="00437BBB" w:rsidRPr="00DF3F5E">
        <w:t xml:space="preserve"> </w:t>
      </w:r>
      <w:r w:rsidR="009F6BE4" w:rsidRPr="00DF3F5E">
        <w:t>vous faire part d</w:t>
      </w:r>
      <w:r w:rsidR="00E43248" w:rsidRPr="00DF3F5E">
        <w:t xml:space="preserve">’éléments </w:t>
      </w:r>
      <w:r w:rsidR="009F6BE4" w:rsidRPr="00DF3F5E">
        <w:t xml:space="preserve">de portée plus générale </w:t>
      </w:r>
      <w:r w:rsidR="00437BBB" w:rsidRPr="00DF3F5E">
        <w:t>sur la</w:t>
      </w:r>
      <w:r>
        <w:t xml:space="preserve"> </w:t>
      </w:r>
      <w:r w:rsidR="00E26BD7">
        <w:t>pertinence</w:t>
      </w:r>
      <w:r>
        <w:t xml:space="preserve"> du</w:t>
      </w:r>
      <w:r w:rsidR="00437BBB" w:rsidRPr="00DF3F5E">
        <w:t xml:space="preserve"> maillage </w:t>
      </w:r>
      <w:r>
        <w:t xml:space="preserve">aéroportuaire </w:t>
      </w:r>
      <w:r w:rsidR="00437BBB" w:rsidRPr="00DF3F5E">
        <w:t>Corse</w:t>
      </w:r>
      <w:r w:rsidR="009F6BE4" w:rsidRPr="00DF3F5E">
        <w:t xml:space="preserve"> </w:t>
      </w:r>
      <w:r w:rsidR="00437BBB" w:rsidRPr="00DF3F5E">
        <w:t>(</w:t>
      </w:r>
      <w:r w:rsidR="00490D95" w:rsidRPr="00DF3F5E">
        <w:t>I)</w:t>
      </w:r>
      <w:r w:rsidR="009F6BE4" w:rsidRPr="00DF3F5E">
        <w:t xml:space="preserve">, </w:t>
      </w:r>
      <w:r w:rsidR="00C853D5" w:rsidRPr="00DF3F5E">
        <w:t xml:space="preserve">sur un </w:t>
      </w:r>
      <w:r w:rsidR="00A65221" w:rsidRPr="00DF3F5E">
        <w:t xml:space="preserve">rappel des spécificités particulièrement marquées de </w:t>
      </w:r>
      <w:r>
        <w:t>l’aéroport de Calvi</w:t>
      </w:r>
      <w:r w:rsidR="00EE06DC">
        <w:t xml:space="preserve"> </w:t>
      </w:r>
      <w:r>
        <w:t>S</w:t>
      </w:r>
      <w:r w:rsidR="00A812A8">
        <w:t>ain</w:t>
      </w:r>
      <w:r>
        <w:t>te</w:t>
      </w:r>
      <w:r w:rsidR="00EE06DC">
        <w:t>-</w:t>
      </w:r>
      <w:r>
        <w:t>Catherine</w:t>
      </w:r>
      <w:r w:rsidR="00A65221" w:rsidRPr="00DF3F5E">
        <w:t xml:space="preserve"> et des contraintes que cela engendre sur sa gestion et </w:t>
      </w:r>
      <w:r w:rsidR="008E0384" w:rsidRPr="00DF3F5E">
        <w:t>a</w:t>
      </w:r>
      <w:r w:rsidR="00A65221" w:rsidRPr="00DF3F5E">
        <w:t xml:space="preserve"> fortiori son développement (</w:t>
      </w:r>
      <w:r w:rsidR="00E43248" w:rsidRPr="00DF3F5E">
        <w:t>I</w:t>
      </w:r>
      <w:r w:rsidR="00C853D5" w:rsidRPr="00DF3F5E">
        <w:t>I</w:t>
      </w:r>
      <w:r w:rsidR="00A65221" w:rsidRPr="00DF3F5E">
        <w:t>)</w:t>
      </w:r>
      <w:r w:rsidR="008359F9">
        <w:t>,</w:t>
      </w:r>
      <w:r w:rsidR="00C853D5" w:rsidRPr="00DF3F5E">
        <w:t xml:space="preserve"> et enfin, sur </w:t>
      </w:r>
      <w:r w:rsidR="00BC3182">
        <w:t xml:space="preserve">l’activité et </w:t>
      </w:r>
      <w:r w:rsidR="00C853D5" w:rsidRPr="00DF3F5E">
        <w:t>la situation financière de cet</w:t>
      </w:r>
      <w:r>
        <w:t>te concession</w:t>
      </w:r>
      <w:r w:rsidR="00C853D5" w:rsidRPr="00DF3F5E">
        <w:t xml:space="preserve"> (I</w:t>
      </w:r>
      <w:r w:rsidR="00A504EB">
        <w:t>II</w:t>
      </w:r>
      <w:r w:rsidR="00C853D5" w:rsidRPr="00DF3F5E">
        <w:t>)</w:t>
      </w:r>
      <w:r w:rsidR="00A65221" w:rsidRPr="00DF3F5E">
        <w:t xml:space="preserve">. </w:t>
      </w:r>
    </w:p>
    <w:p w14:paraId="6F7FBD14" w14:textId="12858E05" w:rsidR="000B7F05" w:rsidRDefault="000B7F05" w:rsidP="008E0384">
      <w:pPr>
        <w:jc w:val="both"/>
      </w:pPr>
    </w:p>
    <w:p w14:paraId="28A62312" w14:textId="41A548C1" w:rsidR="000B7F05" w:rsidRDefault="000B7F05" w:rsidP="008E0384">
      <w:pPr>
        <w:jc w:val="both"/>
      </w:pPr>
      <w:r>
        <w:t xml:space="preserve">Mais avant </w:t>
      </w:r>
      <w:r w:rsidR="00AF7ED1">
        <w:t>tout</w:t>
      </w:r>
      <w:r w:rsidR="00A812A8">
        <w:t>,</w:t>
      </w:r>
      <w:r w:rsidR="00AF7ED1">
        <w:t xml:space="preserve"> </w:t>
      </w:r>
      <w:r>
        <w:t>je souhaite exprimer nos remerciements et notre satisfaction pour la qualité et la densité des échanges entre votre équipe de contrôle et nos services</w:t>
      </w:r>
      <w:r w:rsidR="00E26BD7">
        <w:t>, ainsi bien entendu pour la restitution de vos travaux qui ne pointent</w:t>
      </w:r>
      <w:r w:rsidR="00A812A8">
        <w:t>,</w:t>
      </w:r>
      <w:r w:rsidR="00E26BD7">
        <w:t xml:space="preserve"> ni dysfonctionnement majeur</w:t>
      </w:r>
      <w:r w:rsidR="00A812A8">
        <w:t>,</w:t>
      </w:r>
      <w:r w:rsidR="00E26BD7">
        <w:t xml:space="preserve"> ni observation problématique malgré les épreuves et difficultés notoires que nous avons dû surmonter pour conduire la gestion de cet aéroport au travers de la crise du C</w:t>
      </w:r>
      <w:r w:rsidR="00A812A8">
        <w:t>ovid-</w:t>
      </w:r>
      <w:r w:rsidR="00E26BD7">
        <w:t>19.</w:t>
      </w:r>
    </w:p>
    <w:p w14:paraId="10AEEA0F" w14:textId="21560530" w:rsidR="00AF7ED1" w:rsidRDefault="00AF7ED1" w:rsidP="008E0384">
      <w:pPr>
        <w:jc w:val="both"/>
      </w:pPr>
    </w:p>
    <w:p w14:paraId="7C11BDB4" w14:textId="051C3C64" w:rsidR="00AF7ED1" w:rsidRDefault="00AF7ED1" w:rsidP="008E0384">
      <w:pPr>
        <w:jc w:val="both"/>
      </w:pPr>
      <w:r>
        <w:t xml:space="preserve">Nous retenons bien </w:t>
      </w:r>
      <w:r w:rsidR="00A812A8">
        <w:t>volontiers</w:t>
      </w:r>
      <w:r>
        <w:t xml:space="preserve"> comme principal point d’amélioration la nécessité de renforcer la relation entre le Concessionnaire et le Concédant ; et vous confirmons que par de multiples initiatives et propositions, jusqu’à initier un projet de réforme statutaire, nous sommes entièrement mobilisés pour y parvenir le plus tôt possible. </w:t>
      </w:r>
    </w:p>
    <w:p w14:paraId="4C3C8149" w14:textId="77777777" w:rsidR="00252156" w:rsidRPr="00DF3F5E" w:rsidRDefault="00252156" w:rsidP="009F6BE4">
      <w:pPr>
        <w:jc w:val="both"/>
      </w:pPr>
    </w:p>
    <w:p w14:paraId="770D89DA" w14:textId="77777777" w:rsidR="00A812A8" w:rsidRDefault="00A812A8">
      <w:pPr>
        <w:rPr>
          <w:b/>
          <w:bCs/>
        </w:rPr>
      </w:pPr>
      <w:bookmarkStart w:id="4" w:name="_Hlk121151005"/>
      <w:r>
        <w:rPr>
          <w:b/>
          <w:bCs/>
        </w:rPr>
        <w:br w:type="page"/>
      </w:r>
    </w:p>
    <w:p w14:paraId="0A6F57D2" w14:textId="7CE4F810" w:rsidR="009F6BE4" w:rsidRDefault="00E26BD7" w:rsidP="00781A34">
      <w:pPr>
        <w:pStyle w:val="Paragraphedeliste"/>
        <w:numPr>
          <w:ilvl w:val="0"/>
          <w:numId w:val="24"/>
        </w:numPr>
        <w:ind w:left="630" w:hanging="630"/>
        <w:jc w:val="both"/>
        <w:rPr>
          <w:b/>
          <w:bCs/>
        </w:rPr>
      </w:pPr>
      <w:r>
        <w:rPr>
          <w:b/>
          <w:bCs/>
        </w:rPr>
        <w:lastRenderedPageBreak/>
        <w:t>Pertinence</w:t>
      </w:r>
      <w:r w:rsidR="00E43248" w:rsidRPr="00DF3F5E">
        <w:rPr>
          <w:b/>
          <w:bCs/>
        </w:rPr>
        <w:t xml:space="preserve"> du maillage</w:t>
      </w:r>
    </w:p>
    <w:p w14:paraId="5FFC519D" w14:textId="3FB8CD29" w:rsidR="00AF7ED1" w:rsidRDefault="00AF7ED1" w:rsidP="00AF7ED1">
      <w:pPr>
        <w:jc w:val="both"/>
        <w:rPr>
          <w:b/>
          <w:bCs/>
        </w:rPr>
      </w:pPr>
    </w:p>
    <w:p w14:paraId="2FA369CC" w14:textId="019E3D7C" w:rsidR="00AF7ED1" w:rsidRPr="00AF7ED1" w:rsidRDefault="00AF7ED1" w:rsidP="00AF7ED1">
      <w:pPr>
        <w:jc w:val="both"/>
      </w:pPr>
      <w:r>
        <w:t>Votre avis sur cette question cruciale était attendu</w:t>
      </w:r>
      <w:r w:rsidR="006024E1">
        <w:t>.</w:t>
      </w:r>
    </w:p>
    <w:bookmarkEnd w:id="4"/>
    <w:p w14:paraId="6C88BF1F" w14:textId="77777777" w:rsidR="009F6BE4" w:rsidRPr="00321102" w:rsidRDefault="009F6BE4" w:rsidP="00187DD1">
      <w:pPr>
        <w:pStyle w:val="Paragraphedeliste"/>
        <w:ind w:left="0"/>
        <w:jc w:val="both"/>
      </w:pPr>
    </w:p>
    <w:p w14:paraId="0BF5ECB1" w14:textId="509FDF16" w:rsidR="00321102" w:rsidRPr="00321102" w:rsidRDefault="00E26BD7" w:rsidP="00321102">
      <w:pPr>
        <w:jc w:val="both"/>
      </w:pPr>
      <w:r>
        <w:t>Vous observez, c</w:t>
      </w:r>
      <w:r w:rsidR="00321102" w:rsidRPr="00321102">
        <w:t>omme nous le</w:t>
      </w:r>
      <w:r>
        <w:t xml:space="preserve"> soutenons depuis toujours, que</w:t>
      </w:r>
      <w:r w:rsidR="00321102" w:rsidRPr="00321102">
        <w:t xml:space="preserve"> la </w:t>
      </w:r>
      <w:r w:rsidR="00321102" w:rsidRPr="006024E1">
        <w:rPr>
          <w:b/>
          <w:bCs/>
        </w:rPr>
        <w:t xml:space="preserve">densité du maillage des aéroports en Corse </w:t>
      </w:r>
      <w:r w:rsidR="00722D29" w:rsidRPr="006024E1">
        <w:rPr>
          <w:b/>
          <w:bCs/>
        </w:rPr>
        <w:t xml:space="preserve">avec </w:t>
      </w:r>
      <w:r w:rsidR="00C81450" w:rsidRPr="006024E1">
        <w:rPr>
          <w:b/>
          <w:bCs/>
        </w:rPr>
        <w:t>quatre</w:t>
      </w:r>
      <w:r w:rsidR="00722D29" w:rsidRPr="006024E1">
        <w:rPr>
          <w:b/>
          <w:bCs/>
        </w:rPr>
        <w:t xml:space="preserve"> plateformes </w:t>
      </w:r>
      <w:r w:rsidR="00321102" w:rsidRPr="006024E1">
        <w:rPr>
          <w:b/>
          <w:bCs/>
        </w:rPr>
        <w:t xml:space="preserve">est </w:t>
      </w:r>
      <w:r w:rsidRPr="006024E1">
        <w:rPr>
          <w:b/>
          <w:bCs/>
        </w:rPr>
        <w:t xml:space="preserve">justifiée </w:t>
      </w:r>
      <w:r w:rsidR="00722D29">
        <w:t>notamment par l’insularité et le relief montagneux qui complexifie les liaisons terrestres.</w:t>
      </w:r>
    </w:p>
    <w:p w14:paraId="1FF5E4E5" w14:textId="77777777" w:rsidR="00674974" w:rsidRPr="00321102" w:rsidRDefault="00674974" w:rsidP="00674974">
      <w:pPr>
        <w:jc w:val="both"/>
      </w:pPr>
    </w:p>
    <w:p w14:paraId="375AFAE9" w14:textId="25F57E8B" w:rsidR="00674974" w:rsidRDefault="00674974" w:rsidP="00674974">
      <w:pPr>
        <w:jc w:val="both"/>
      </w:pPr>
      <w:r>
        <w:t xml:space="preserve">Ainsi, </w:t>
      </w:r>
      <w:r w:rsidR="006024E1">
        <w:t xml:space="preserve">vous relevez que </w:t>
      </w:r>
      <w:r>
        <w:t xml:space="preserve">les zones de chalandise </w:t>
      </w:r>
      <w:r w:rsidR="00362A00">
        <w:t xml:space="preserve">de </w:t>
      </w:r>
      <w:r w:rsidRPr="000C6F88">
        <w:t>chacun des sites aéroportuaires ne</w:t>
      </w:r>
      <w:r w:rsidR="00722D29">
        <w:t xml:space="preserve"> conduisent</w:t>
      </w:r>
      <w:r w:rsidRPr="000C6F88">
        <w:t xml:space="preserve"> à </w:t>
      </w:r>
      <w:r w:rsidR="00722D29">
        <w:t xml:space="preserve">observer </w:t>
      </w:r>
      <w:r w:rsidRPr="000C6F88">
        <w:t>aucun recouvrement</w:t>
      </w:r>
      <w:r w:rsidR="00362A00">
        <w:t xml:space="preserve"> et sont au contraire parfaitement distribuées</w:t>
      </w:r>
      <w:r w:rsidRPr="000C6F88">
        <w:t xml:space="preserve"> si l’on se réfère à un temps d’accès routier de 60 min</w:t>
      </w:r>
      <w:r w:rsidR="00651D8B">
        <w:t>utes</w:t>
      </w:r>
      <w:r w:rsidRPr="000C6F88">
        <w:t>, le plus couramment utilisé</w:t>
      </w:r>
      <w:r>
        <w:t xml:space="preserve">, retenu </w:t>
      </w:r>
      <w:r w:rsidR="00722D29">
        <w:t xml:space="preserve">notamment </w:t>
      </w:r>
      <w:r>
        <w:t>par les instances européennes dans le cadre de la règlementation sur les aides d’Etat.</w:t>
      </w:r>
    </w:p>
    <w:p w14:paraId="38588EB1" w14:textId="77777777" w:rsidR="00674974" w:rsidRDefault="00674974" w:rsidP="00674974">
      <w:pPr>
        <w:jc w:val="both"/>
      </w:pPr>
    </w:p>
    <w:p w14:paraId="3866F22B" w14:textId="40AB0860" w:rsidR="00674974" w:rsidRPr="000C6F88" w:rsidRDefault="00362A00" w:rsidP="00674974">
      <w:pPr>
        <w:jc w:val="both"/>
      </w:pPr>
      <w:r>
        <w:t>Les</w:t>
      </w:r>
      <w:r w:rsidR="00674974">
        <w:t xml:space="preserve"> </w:t>
      </w:r>
      <w:r w:rsidR="00C81450">
        <w:t>quatre</w:t>
      </w:r>
      <w:r w:rsidR="00722D29">
        <w:t xml:space="preserve"> </w:t>
      </w:r>
      <w:r w:rsidR="00674974">
        <w:t xml:space="preserve">aéroports </w:t>
      </w:r>
      <w:r>
        <w:t xml:space="preserve">corses </w:t>
      </w:r>
      <w:r w:rsidR="00674974">
        <w:t xml:space="preserve">sont </w:t>
      </w:r>
      <w:bookmarkStart w:id="5" w:name="_Hlk121314862"/>
      <w:r w:rsidR="006024E1">
        <w:t xml:space="preserve">ainsi reconnus comme </w:t>
      </w:r>
      <w:r w:rsidR="00722D29">
        <w:t>entièrement</w:t>
      </w:r>
      <w:r w:rsidR="00674974">
        <w:t xml:space="preserve"> </w:t>
      </w:r>
      <w:bookmarkEnd w:id="5"/>
      <w:r w:rsidR="00674974">
        <w:t>complémentaires,</w:t>
      </w:r>
      <w:r w:rsidR="00722D29">
        <w:t xml:space="preserve"> et c’est bien cette mise en synergie que nous entendons renforcer avec </w:t>
      </w:r>
      <w:r w:rsidR="00674974">
        <w:t xml:space="preserve">l’union des CCI </w:t>
      </w:r>
      <w:r w:rsidR="00722D29">
        <w:t>depuis le</w:t>
      </w:r>
      <w:r w:rsidR="005261F6">
        <w:t xml:space="preserve"> </w:t>
      </w:r>
      <w:r w:rsidR="00674974">
        <w:t>1</w:t>
      </w:r>
      <w:r w:rsidR="00674974" w:rsidRPr="007B5D37">
        <w:rPr>
          <w:vertAlign w:val="superscript"/>
        </w:rPr>
        <w:t>er</w:t>
      </w:r>
      <w:r w:rsidR="00674974">
        <w:t xml:space="preserve"> janvier 2020</w:t>
      </w:r>
      <w:r w:rsidR="00722D29">
        <w:t xml:space="preserve"> et la construction à court terme d’un véritable système aéroportuaire intégré pour donner à la Corse une visibilité et un effet de levier renforcé dans ses perspectives de rayonnement et de développement</w:t>
      </w:r>
      <w:r w:rsidR="00674974">
        <w:t>.</w:t>
      </w:r>
    </w:p>
    <w:p w14:paraId="60653B9A" w14:textId="1608E629" w:rsidR="00674974" w:rsidRDefault="00674974" w:rsidP="00674974">
      <w:pPr>
        <w:jc w:val="both"/>
      </w:pPr>
    </w:p>
    <w:p w14:paraId="26AC76F0" w14:textId="3DECA327" w:rsidR="00674974" w:rsidRDefault="00722D29" w:rsidP="00674974">
      <w:pPr>
        <w:jc w:val="both"/>
      </w:pPr>
      <w:r>
        <w:t xml:space="preserve">Ils participent tous ensemble à la distribution des services publics aériens au plus près des </w:t>
      </w:r>
      <w:r w:rsidR="00362A00">
        <w:t xml:space="preserve">territoires et des </w:t>
      </w:r>
      <w:r>
        <w:t>bassins de résiden</w:t>
      </w:r>
      <w:r w:rsidR="00362A00">
        <w:t>ce, il</w:t>
      </w:r>
      <w:r w:rsidR="00E2035E">
        <w:t>s</w:t>
      </w:r>
      <w:r w:rsidR="00362A00">
        <w:t xml:space="preserve"> permettent également aux Corses d’avoir accès aux réseaux de lignes en plein développement post</w:t>
      </w:r>
      <w:r w:rsidR="007000A9">
        <w:t>-</w:t>
      </w:r>
      <w:r w:rsidR="00362A00">
        <w:t xml:space="preserve">covid </w:t>
      </w:r>
      <w:r w:rsidR="00F609D5">
        <w:t xml:space="preserve">(Réseau en 2022 : </w:t>
      </w:r>
      <w:r w:rsidR="00F609D5" w:rsidRPr="00F609D5">
        <w:t xml:space="preserve">160 </w:t>
      </w:r>
      <w:r w:rsidR="00362A00" w:rsidRPr="00F609D5">
        <w:t>lignes</w:t>
      </w:r>
      <w:r w:rsidR="00F609D5" w:rsidRPr="00F609D5">
        <w:t>,</w:t>
      </w:r>
      <w:r w:rsidR="00362A00" w:rsidRPr="00F609D5">
        <w:t xml:space="preserve"> </w:t>
      </w:r>
      <w:r w:rsidR="00F609D5" w:rsidRPr="00F609D5">
        <w:t>21</w:t>
      </w:r>
      <w:r w:rsidR="00362A00" w:rsidRPr="00F609D5">
        <w:t xml:space="preserve"> compagnies</w:t>
      </w:r>
      <w:r w:rsidR="00F609D5" w:rsidRPr="00F609D5">
        <w:t>, 13 pays)</w:t>
      </w:r>
      <w:r w:rsidR="00362A00">
        <w:t xml:space="preserve"> et ils constituent avec l’accueil vital des flux touristiques</w:t>
      </w:r>
      <w:r w:rsidR="00CB59C6">
        <w:t>,</w:t>
      </w:r>
      <w:r w:rsidR="00362A00">
        <w:t xml:space="preserve"> la première porte d’entrée de la destination </w:t>
      </w:r>
      <w:r w:rsidR="003F2790">
        <w:t>« </w:t>
      </w:r>
      <w:r w:rsidR="00362A00">
        <w:t>Corse</w:t>
      </w:r>
      <w:r w:rsidR="003F2790">
        <w:t> »</w:t>
      </w:r>
      <w:r w:rsidR="00362A00">
        <w:t xml:space="preserve">, devant le maritime, et </w:t>
      </w:r>
      <w:r w:rsidR="00E2035E">
        <w:t>produisent ainsi une</w:t>
      </w:r>
      <w:r w:rsidR="00362A00">
        <w:t xml:space="preserve"> part prépondérante de la création de valeur dans le PIB marchand de l’Ile. </w:t>
      </w:r>
    </w:p>
    <w:p w14:paraId="3DC03AED" w14:textId="77777777" w:rsidR="009F6BE4" w:rsidRPr="00DF3F5E" w:rsidRDefault="009F6BE4" w:rsidP="00187DD1">
      <w:pPr>
        <w:pStyle w:val="Paragraphedeliste"/>
        <w:ind w:left="0"/>
        <w:jc w:val="both"/>
      </w:pPr>
    </w:p>
    <w:p w14:paraId="064B51ED" w14:textId="2CA48002" w:rsidR="00E2035E" w:rsidRDefault="00E2035E" w:rsidP="00187DD1">
      <w:pPr>
        <w:pStyle w:val="Paragraphedeliste"/>
        <w:ind w:left="0"/>
        <w:jc w:val="both"/>
      </w:pPr>
      <w:r>
        <w:t>Je tenais à titre liminaire à exprimer cette convergence de vue entre votre analyse et nos convictions, tant il est coutume d’entendre ou de lire que l’équipement aéroportuaire de l’Ile serait aussi inutile que surdimensionné et plus particulièrement en ce qui concerne Calvi</w:t>
      </w:r>
      <w:r w:rsidR="00EE06DC">
        <w:t xml:space="preserve"> </w:t>
      </w:r>
      <w:r>
        <w:t>S</w:t>
      </w:r>
      <w:r w:rsidR="005261F6">
        <w:t>ain</w:t>
      </w:r>
      <w:r>
        <w:t>te</w:t>
      </w:r>
      <w:r w:rsidR="00EE06DC">
        <w:t>-</w:t>
      </w:r>
      <w:r>
        <w:t>Catherine que beaucoup d’esprits chagrins condamnaient et condamnent encore à un rôle superfétatoire.</w:t>
      </w:r>
    </w:p>
    <w:p w14:paraId="1C33EA6F" w14:textId="77777777" w:rsidR="00E2035E" w:rsidRDefault="00E2035E" w:rsidP="00187DD1">
      <w:pPr>
        <w:pStyle w:val="Paragraphedeliste"/>
        <w:ind w:left="0"/>
        <w:jc w:val="both"/>
      </w:pPr>
    </w:p>
    <w:p w14:paraId="6859EE8A" w14:textId="0260F94C" w:rsidR="00321102" w:rsidRDefault="00E2035E" w:rsidP="00187DD1">
      <w:pPr>
        <w:pStyle w:val="Paragraphedeliste"/>
        <w:ind w:left="0"/>
        <w:jc w:val="both"/>
      </w:pPr>
      <w:r>
        <w:t xml:space="preserve">J’espère vivement que votre rapport, et bientôt </w:t>
      </w:r>
      <w:r w:rsidR="00572899">
        <w:t xml:space="preserve">au printemps </w:t>
      </w:r>
      <w:r>
        <w:t xml:space="preserve">celui de la Cour des Comptes qui analyse l’ensemble du maillage national, viendront nous aider, par leur autorité et leur validation, à tourner définitivement la page des </w:t>
      </w:r>
      <w:r w:rsidR="006024E1">
        <w:t xml:space="preserve">questionnements stériles </w:t>
      </w:r>
      <w:r>
        <w:t xml:space="preserve">et nous accompagner au renforcement individuel et systémique de chacun des </w:t>
      </w:r>
      <w:r w:rsidR="00F609D5">
        <w:t>quatre</w:t>
      </w:r>
      <w:r>
        <w:t xml:space="preserve"> aéroports de Corse. </w:t>
      </w:r>
    </w:p>
    <w:p w14:paraId="5BFC1E87" w14:textId="185C4339" w:rsidR="006629EE" w:rsidRDefault="006629EE" w:rsidP="00187DD1">
      <w:pPr>
        <w:pStyle w:val="Paragraphedeliste"/>
        <w:ind w:left="0"/>
        <w:jc w:val="both"/>
      </w:pPr>
    </w:p>
    <w:p w14:paraId="268B94A9" w14:textId="77777777" w:rsidR="00F609D5" w:rsidRPr="00DF3F5E" w:rsidRDefault="00F609D5" w:rsidP="00187DD1">
      <w:pPr>
        <w:pStyle w:val="Paragraphedeliste"/>
        <w:ind w:left="0"/>
        <w:jc w:val="both"/>
      </w:pPr>
    </w:p>
    <w:p w14:paraId="639E7672" w14:textId="6A8B4B08" w:rsidR="00A65221" w:rsidRDefault="00895105" w:rsidP="00AD3120">
      <w:pPr>
        <w:pStyle w:val="Paragraphedeliste"/>
        <w:numPr>
          <w:ilvl w:val="0"/>
          <w:numId w:val="24"/>
        </w:numPr>
        <w:ind w:left="630" w:hanging="630"/>
        <w:jc w:val="both"/>
        <w:rPr>
          <w:b/>
          <w:bCs/>
        </w:rPr>
      </w:pPr>
      <w:r w:rsidRPr="00DF3F5E">
        <w:rPr>
          <w:b/>
          <w:bCs/>
        </w:rPr>
        <w:t>Spécificités</w:t>
      </w:r>
      <w:r w:rsidR="00362249" w:rsidRPr="00DF3F5E">
        <w:rPr>
          <w:b/>
          <w:bCs/>
        </w:rPr>
        <w:t>, contraintes et handicaps</w:t>
      </w:r>
    </w:p>
    <w:p w14:paraId="7CCA5E06" w14:textId="77777777" w:rsidR="00572899" w:rsidRPr="00F609D5" w:rsidRDefault="00572899" w:rsidP="00F609D5">
      <w:pPr>
        <w:pStyle w:val="Paragraphedeliste"/>
        <w:ind w:left="0"/>
        <w:jc w:val="both"/>
      </w:pPr>
    </w:p>
    <w:p w14:paraId="5132D113" w14:textId="16DD9FFE" w:rsidR="00FD6BCB" w:rsidRDefault="00572899" w:rsidP="00895105">
      <w:pPr>
        <w:pStyle w:val="Paragraphedeliste"/>
        <w:ind w:left="0"/>
        <w:jc w:val="both"/>
      </w:pPr>
      <w:r>
        <w:t>Il nous semble également important de rappeler et souligner que l’aéroport de Calvi</w:t>
      </w:r>
      <w:r w:rsidR="00EE06DC">
        <w:t xml:space="preserve"> </w:t>
      </w:r>
      <w:r>
        <w:t>S</w:t>
      </w:r>
      <w:r w:rsidR="005261F6">
        <w:t>ainte</w:t>
      </w:r>
      <w:r w:rsidR="00EE06DC">
        <w:t>-</w:t>
      </w:r>
      <w:r>
        <w:t>Catherine n’est comparable à aucun autre.</w:t>
      </w:r>
    </w:p>
    <w:p w14:paraId="1573DB2E" w14:textId="77777777" w:rsidR="00572899" w:rsidRPr="00DF3F5E" w:rsidRDefault="00572899" w:rsidP="00895105">
      <w:pPr>
        <w:pStyle w:val="Paragraphedeliste"/>
        <w:ind w:left="0"/>
        <w:jc w:val="both"/>
      </w:pPr>
    </w:p>
    <w:p w14:paraId="258BA1B1" w14:textId="3758C089" w:rsidR="00362249" w:rsidRPr="00DF3F5E" w:rsidRDefault="00FD6BCB" w:rsidP="00895105">
      <w:pPr>
        <w:pStyle w:val="Paragraphedeliste"/>
        <w:ind w:left="0"/>
        <w:jc w:val="both"/>
      </w:pPr>
      <w:r w:rsidRPr="00DF3F5E">
        <w:t>La plateforme présente des contraintes spécifiques et inédites</w:t>
      </w:r>
      <w:r w:rsidR="00AD3120" w:rsidRPr="00DF3F5E">
        <w:t>,</w:t>
      </w:r>
      <w:r w:rsidRPr="00DF3F5E">
        <w:t xml:space="preserve"> </w:t>
      </w:r>
      <w:r w:rsidR="00362249" w:rsidRPr="00DF3F5E">
        <w:t xml:space="preserve">tant </w:t>
      </w:r>
      <w:r w:rsidRPr="00DF3F5E">
        <w:t xml:space="preserve">dans leur importance </w:t>
      </w:r>
      <w:r w:rsidR="00362249" w:rsidRPr="00DF3F5E">
        <w:t>que par</w:t>
      </w:r>
      <w:r w:rsidRPr="00DF3F5E">
        <w:t xml:space="preserve"> leur cumul</w:t>
      </w:r>
      <w:r w:rsidR="00AD3120" w:rsidRPr="00DF3F5E">
        <w:t>,</w:t>
      </w:r>
      <w:r w:rsidRPr="00DF3F5E">
        <w:t xml:space="preserve"> </w:t>
      </w:r>
      <w:r w:rsidR="00362249" w:rsidRPr="00DF3F5E">
        <w:t>et se singularise ainsi</w:t>
      </w:r>
      <w:r w:rsidR="00FA21B5" w:rsidRPr="00DF3F5E">
        <w:t>,</w:t>
      </w:r>
      <w:r w:rsidRPr="00DF3F5E">
        <w:t xml:space="preserve"> au</w:t>
      </w:r>
      <w:r w:rsidR="00362249" w:rsidRPr="00DF3F5E">
        <w:t>ssi bien sur le</w:t>
      </w:r>
      <w:r w:rsidRPr="00DF3F5E">
        <w:t xml:space="preserve"> plan insulaire que national</w:t>
      </w:r>
      <w:r w:rsidR="00362249" w:rsidRPr="00DF3F5E">
        <w:t>.</w:t>
      </w:r>
    </w:p>
    <w:p w14:paraId="78C6CA54" w14:textId="77777777" w:rsidR="00362249" w:rsidRPr="00DF3F5E" w:rsidRDefault="00362249" w:rsidP="00895105">
      <w:pPr>
        <w:pStyle w:val="Paragraphedeliste"/>
        <w:ind w:left="0"/>
        <w:jc w:val="both"/>
      </w:pPr>
    </w:p>
    <w:p w14:paraId="7D4D0035" w14:textId="79D45D0D" w:rsidR="00FD6BCB" w:rsidRPr="00DF3F5E" w:rsidRDefault="00362249" w:rsidP="00895105">
      <w:pPr>
        <w:pStyle w:val="Paragraphedeliste"/>
        <w:ind w:left="0"/>
        <w:jc w:val="both"/>
      </w:pPr>
      <w:r w:rsidRPr="00DF3F5E">
        <w:t>Ces particularités, ou plutôt ces handicaps,</w:t>
      </w:r>
      <w:r w:rsidR="00FD6BCB" w:rsidRPr="00DF3F5E">
        <w:t xml:space="preserve"> se répartissent en </w:t>
      </w:r>
      <w:r w:rsidR="00AD3120" w:rsidRPr="00DF3F5E">
        <w:t>deux</w:t>
      </w:r>
      <w:r w:rsidR="00FD6BCB" w:rsidRPr="00DF3F5E">
        <w:t xml:space="preserve"> volets principaux</w:t>
      </w:r>
      <w:r w:rsidR="00572899">
        <w:t> :</w:t>
      </w:r>
    </w:p>
    <w:p w14:paraId="0E0DEFA9" w14:textId="77777777" w:rsidR="00051436" w:rsidRPr="00DF3F5E" w:rsidRDefault="00051436" w:rsidP="00895105">
      <w:pPr>
        <w:pStyle w:val="Paragraphedeliste"/>
        <w:ind w:left="0"/>
        <w:jc w:val="both"/>
      </w:pPr>
    </w:p>
    <w:p w14:paraId="47AFEA5B" w14:textId="226D0E20" w:rsidR="00FD6BCB" w:rsidRDefault="00FD6BCB" w:rsidP="0078749E">
      <w:pPr>
        <w:pStyle w:val="Paragraphedeliste"/>
        <w:numPr>
          <w:ilvl w:val="0"/>
          <w:numId w:val="40"/>
        </w:numPr>
        <w:jc w:val="both"/>
      </w:pPr>
      <w:r w:rsidRPr="00DF3F5E">
        <w:t>Contraintes Règlementaires</w:t>
      </w:r>
    </w:p>
    <w:p w14:paraId="42BE753B" w14:textId="4CC3AA61" w:rsidR="00FD6BCB" w:rsidRDefault="00FD6BCB" w:rsidP="0078749E">
      <w:pPr>
        <w:pStyle w:val="Paragraphedeliste"/>
        <w:numPr>
          <w:ilvl w:val="0"/>
          <w:numId w:val="40"/>
        </w:numPr>
        <w:jc w:val="both"/>
      </w:pPr>
      <w:r w:rsidRPr="00DF3F5E">
        <w:t>Contraintes Aéronautiques (Météo et Aérologiques)</w:t>
      </w:r>
    </w:p>
    <w:p w14:paraId="6BBF8689" w14:textId="77777777" w:rsidR="00572899" w:rsidRDefault="00572899" w:rsidP="00572899">
      <w:pPr>
        <w:pStyle w:val="Paragraphedeliste"/>
      </w:pPr>
    </w:p>
    <w:p w14:paraId="1FA43FE9" w14:textId="096C3364" w:rsidR="00051436" w:rsidRDefault="00572899" w:rsidP="00051436">
      <w:pPr>
        <w:pStyle w:val="Paragraphedeliste"/>
        <w:ind w:left="0"/>
        <w:jc w:val="both"/>
      </w:pPr>
      <w:r>
        <w:t>Au global, l’aéroport n’est exploitable</w:t>
      </w:r>
      <w:r w:rsidR="005261F6">
        <w:t xml:space="preserve"> </w:t>
      </w:r>
      <w:r>
        <w:t>que pour des approches à vue</w:t>
      </w:r>
      <w:r w:rsidR="00FE5B1A">
        <w:t>,</w:t>
      </w:r>
      <w:r>
        <w:t xml:space="preserve"> et donc uniquement de jour et sous de fortes contraintes d’accès en cas de variations météorologiques.</w:t>
      </w:r>
    </w:p>
    <w:p w14:paraId="6525020D" w14:textId="77777777" w:rsidR="00572899" w:rsidRPr="00DF3F5E" w:rsidRDefault="00572899" w:rsidP="00051436">
      <w:pPr>
        <w:pStyle w:val="Paragraphedeliste"/>
        <w:ind w:left="0"/>
        <w:jc w:val="both"/>
      </w:pPr>
    </w:p>
    <w:p w14:paraId="7B34A190" w14:textId="77777777" w:rsidR="00051436" w:rsidRPr="00DF3F5E" w:rsidRDefault="00051436" w:rsidP="00051436">
      <w:pPr>
        <w:pStyle w:val="Paragraphedeliste"/>
        <w:ind w:left="0"/>
        <w:jc w:val="both"/>
      </w:pPr>
      <w:r w:rsidRPr="00DF3F5E">
        <w:lastRenderedPageBreak/>
        <w:t>Cette situation particulière engendre des conséquences économiques très importantes et vient limiter fortement les possibilités d’atteindre l’équilibre budgétaire ; possibilités déjà réduites pour les aéroports de cette taille.</w:t>
      </w:r>
    </w:p>
    <w:p w14:paraId="2D26FBF0" w14:textId="77777777" w:rsidR="00C254EE" w:rsidRPr="00DF3F5E" w:rsidRDefault="00C254EE" w:rsidP="00051436">
      <w:pPr>
        <w:pStyle w:val="Paragraphedeliste"/>
        <w:ind w:left="0"/>
        <w:jc w:val="both"/>
      </w:pPr>
    </w:p>
    <w:p w14:paraId="4B9BEBF2" w14:textId="4BDD78AE" w:rsidR="00051436" w:rsidRPr="00DF3F5E" w:rsidRDefault="00051436" w:rsidP="00051436">
      <w:pPr>
        <w:pStyle w:val="Paragraphedeliste"/>
        <w:ind w:left="0"/>
        <w:jc w:val="both"/>
      </w:pPr>
      <w:r w:rsidRPr="00DF3F5E">
        <w:t>En effet</w:t>
      </w:r>
      <w:r w:rsidR="005261F6">
        <w:t>,</w:t>
      </w:r>
      <w:r w:rsidRPr="00DF3F5E">
        <w:t xml:space="preserve"> d’une part la plage horaire d’exploitation potentielle de l’infrastructure est amputée</w:t>
      </w:r>
      <w:r w:rsidR="00C254EE" w:rsidRPr="00DF3F5E">
        <w:t>,</w:t>
      </w:r>
      <w:r w:rsidRPr="00DF3F5E">
        <w:t xml:space="preserve"> et d’autre part</w:t>
      </w:r>
      <w:r w:rsidR="00C254EE" w:rsidRPr="00DF3F5E">
        <w:t>,</w:t>
      </w:r>
      <w:r w:rsidRPr="00DF3F5E">
        <w:t xml:space="preserve"> les spécificités viennent dissuader les compagnies éventuellement candidates à la programmation, redoutant à la fois les coûts de qualification, les risques de déroutement et les frais inhérents à ces irrégularités.</w:t>
      </w:r>
    </w:p>
    <w:p w14:paraId="37B780E0" w14:textId="77777777" w:rsidR="00FA21B5" w:rsidRDefault="00FA21B5" w:rsidP="00FA21B5">
      <w:pPr>
        <w:pStyle w:val="Paragraphedeliste"/>
        <w:ind w:left="0"/>
        <w:jc w:val="both"/>
      </w:pPr>
    </w:p>
    <w:p w14:paraId="6D81148E" w14:textId="77777777" w:rsidR="00FA21B5" w:rsidRDefault="00FA21B5" w:rsidP="00FA21B5">
      <w:pPr>
        <w:pStyle w:val="Paragraphedeliste"/>
        <w:ind w:left="0"/>
        <w:jc w:val="both"/>
      </w:pPr>
      <w:r>
        <w:t>Face à ce</w:t>
      </w:r>
      <w:r w:rsidR="00547B73">
        <w:t xml:space="preserve"> champ de contraintes </w:t>
      </w:r>
      <w:r>
        <w:t>issu</w:t>
      </w:r>
      <w:r w:rsidR="00547B73">
        <w:t xml:space="preserve"> et justifié</w:t>
      </w:r>
      <w:r>
        <w:t xml:space="preserve"> principalement </w:t>
      </w:r>
      <w:r w:rsidR="00547B73">
        <w:t xml:space="preserve">par les </w:t>
      </w:r>
      <w:r>
        <w:t xml:space="preserve">risques que présentent les manœuvres des aéronefs à proximité du relief et dans l’environnement montagneux qui enserre l’aéroport sur </w:t>
      </w:r>
      <w:r w:rsidR="00AD3120">
        <w:t>trois</w:t>
      </w:r>
      <w:r>
        <w:t xml:space="preserve"> de ses </w:t>
      </w:r>
      <w:r w:rsidR="00AD3120">
        <w:t>quatre</w:t>
      </w:r>
      <w:r>
        <w:t xml:space="preserve"> c</w:t>
      </w:r>
      <w:r w:rsidR="00AD3120">
        <w:t>ô</w:t>
      </w:r>
      <w:r>
        <w:t xml:space="preserve">tés, et donc face </w:t>
      </w:r>
      <w:r w:rsidR="00AD3120">
        <w:t xml:space="preserve">à </w:t>
      </w:r>
      <w:r>
        <w:t>ces restrictions de sécurité aussi considérables que légitimes, la CCI de Corse a œuvré et continue d’œuvrer</w:t>
      </w:r>
      <w:r w:rsidR="001D5148">
        <w:t xml:space="preserve"> dans </w:t>
      </w:r>
      <w:r w:rsidR="00051436">
        <w:t>deux directions</w:t>
      </w:r>
      <w:r>
        <w:t xml:space="preserve"> complémentaires :</w:t>
      </w:r>
    </w:p>
    <w:p w14:paraId="0BFE8F8A" w14:textId="77777777" w:rsidR="00FA21B5" w:rsidRDefault="00FA21B5" w:rsidP="00FA21B5">
      <w:pPr>
        <w:pStyle w:val="Paragraphedeliste"/>
        <w:ind w:left="0"/>
        <w:jc w:val="both"/>
      </w:pPr>
    </w:p>
    <w:p w14:paraId="3FD54FAA" w14:textId="67926EB1" w:rsidR="00FA21B5" w:rsidRDefault="00051436" w:rsidP="0078749E">
      <w:pPr>
        <w:pStyle w:val="Paragraphedeliste"/>
        <w:numPr>
          <w:ilvl w:val="0"/>
          <w:numId w:val="40"/>
        </w:numPr>
        <w:jc w:val="both"/>
      </w:pPr>
      <w:r>
        <w:t xml:space="preserve">Direction économique : </w:t>
      </w:r>
      <w:r w:rsidR="00FA21B5">
        <w:t xml:space="preserve">Assurer à l’activité de l’aéroport et à son développement le bénéfice de </w:t>
      </w:r>
      <w:r>
        <w:t>dispositifs</w:t>
      </w:r>
      <w:r w:rsidR="00FA21B5">
        <w:t xml:space="preserve"> adaptés et proportionnés à ces contraintes. Cette </w:t>
      </w:r>
      <w:r w:rsidR="00BC3182">
        <w:t>volonté</w:t>
      </w:r>
      <w:r w:rsidR="00FA21B5">
        <w:t xml:space="preserve"> de « discrimination positive » se retrouve ainsi dans les </w:t>
      </w:r>
      <w:r w:rsidR="00646F6C" w:rsidRPr="00AA0B41">
        <w:rPr>
          <w:b/>
          <w:bCs/>
        </w:rPr>
        <w:t>mesures du plan de reconnexion</w:t>
      </w:r>
      <w:r w:rsidR="00BC3182" w:rsidRPr="00AA0B41">
        <w:rPr>
          <w:b/>
          <w:bCs/>
        </w:rPr>
        <w:t xml:space="preserve"> lancé par la CCI de Corse en 2020</w:t>
      </w:r>
      <w:r w:rsidR="00BC3182">
        <w:t>,</w:t>
      </w:r>
      <w:r w:rsidR="00FA21B5">
        <w:t xml:space="preserve"> </w:t>
      </w:r>
      <w:r w:rsidR="00BC3182">
        <w:t xml:space="preserve">avec des </w:t>
      </w:r>
      <w:r w:rsidR="00BC3182" w:rsidRPr="00AA0B41">
        <w:t>contributions proposées au</w:t>
      </w:r>
      <w:r w:rsidR="00A812A8" w:rsidRPr="00AA0B41">
        <w:t>x</w:t>
      </w:r>
      <w:r w:rsidR="00BC3182" w:rsidRPr="00AA0B41">
        <w:t xml:space="preserve"> compagnies candidates à la desserte </w:t>
      </w:r>
      <w:r w:rsidR="00646F6C" w:rsidRPr="00AA0B41">
        <w:t xml:space="preserve">qui sont </w:t>
      </w:r>
      <w:r w:rsidR="00646F6C" w:rsidRPr="00AA0B41">
        <w:rPr>
          <w:b/>
          <w:bCs/>
        </w:rPr>
        <w:t xml:space="preserve">distinctes de celles des </w:t>
      </w:r>
      <w:r w:rsidR="000161D3" w:rsidRPr="00AA0B41">
        <w:rPr>
          <w:b/>
          <w:bCs/>
        </w:rPr>
        <w:t>trois</w:t>
      </w:r>
      <w:r w:rsidR="00646F6C" w:rsidRPr="00AA0B41">
        <w:rPr>
          <w:b/>
          <w:bCs/>
        </w:rPr>
        <w:t xml:space="preserve"> autres plateformes insulaires, plus importantes </w:t>
      </w:r>
      <w:r w:rsidRPr="00AA0B41">
        <w:rPr>
          <w:b/>
          <w:bCs/>
        </w:rPr>
        <w:t xml:space="preserve">en valeur </w:t>
      </w:r>
      <w:r w:rsidR="00646F6C" w:rsidRPr="00AA0B41">
        <w:rPr>
          <w:b/>
          <w:bCs/>
        </w:rPr>
        <w:t xml:space="preserve">et plus rémanentes à </w:t>
      </w:r>
      <w:r w:rsidR="000161D3" w:rsidRPr="00AA0B41">
        <w:rPr>
          <w:b/>
          <w:bCs/>
        </w:rPr>
        <w:t>Calvi</w:t>
      </w:r>
      <w:r w:rsidR="00646F6C">
        <w:t xml:space="preserve"> ; mais également dans la mise en place de mesures spécifiques </w:t>
      </w:r>
      <w:r>
        <w:t xml:space="preserve">de prise en charge </w:t>
      </w:r>
      <w:r w:rsidR="00646F6C">
        <w:t xml:space="preserve">pour </w:t>
      </w:r>
      <w:r w:rsidR="00646F6C" w:rsidRPr="00AA0B41">
        <w:rPr>
          <w:b/>
          <w:bCs/>
        </w:rPr>
        <w:t>accompagner les compagnies face aux risques de déroutements et aux frais de qualification</w:t>
      </w:r>
      <w:r w:rsidR="00646F6C">
        <w:t>.</w:t>
      </w:r>
    </w:p>
    <w:p w14:paraId="755DFEE0" w14:textId="77777777" w:rsidR="00051436" w:rsidRDefault="00051436" w:rsidP="00051436">
      <w:pPr>
        <w:pStyle w:val="Paragraphedeliste"/>
        <w:jc w:val="both"/>
      </w:pPr>
    </w:p>
    <w:p w14:paraId="3207DA93" w14:textId="7F26B8D7" w:rsidR="00F35A5F" w:rsidRDefault="00051436" w:rsidP="0078749E">
      <w:pPr>
        <w:pStyle w:val="Paragraphedeliste"/>
        <w:numPr>
          <w:ilvl w:val="0"/>
          <w:numId w:val="40"/>
        </w:numPr>
        <w:jc w:val="both"/>
      </w:pPr>
      <w:r>
        <w:t xml:space="preserve">Direction </w:t>
      </w:r>
      <w:r w:rsidR="00CB59C6">
        <w:t>a</w:t>
      </w:r>
      <w:r>
        <w:t xml:space="preserve">éronautique : </w:t>
      </w:r>
      <w:r w:rsidR="00646F6C">
        <w:t>Rechercher les voies et moyens d’alléger ces contraintes en conservant le haut niveau de sécurité qui les motive</w:t>
      </w:r>
      <w:r w:rsidR="00897CEE">
        <w:t> :</w:t>
      </w:r>
    </w:p>
    <w:p w14:paraId="72591556" w14:textId="77777777" w:rsidR="00F35A5F" w:rsidRDefault="00F35A5F" w:rsidP="00F35A5F">
      <w:pPr>
        <w:pStyle w:val="Paragraphedeliste"/>
      </w:pPr>
    </w:p>
    <w:p w14:paraId="5E947F93" w14:textId="4D98E3CD" w:rsidR="00F35A5F" w:rsidRDefault="00646F6C" w:rsidP="00081547">
      <w:pPr>
        <w:pStyle w:val="Paragraphedeliste"/>
        <w:numPr>
          <w:ilvl w:val="0"/>
          <w:numId w:val="41"/>
        </w:numPr>
        <w:jc w:val="both"/>
      </w:pPr>
      <w:r>
        <w:t>S’agissant d’un domaine très spécifique et habituellement en dehors du champ de compétence</w:t>
      </w:r>
      <w:r w:rsidR="00FE5B1A">
        <w:t>s</w:t>
      </w:r>
      <w:r>
        <w:t xml:space="preserve"> des gestionnaires d’aéroports (Navigation Aérienne)</w:t>
      </w:r>
      <w:r w:rsidR="000161D3">
        <w:t>,</w:t>
      </w:r>
      <w:r>
        <w:t xml:space="preserve"> il aura fallu</w:t>
      </w:r>
      <w:r w:rsidR="00F00E3F">
        <w:t>,</w:t>
      </w:r>
      <w:r>
        <w:t xml:space="preserve"> après les </w:t>
      </w:r>
      <w:r w:rsidRPr="00F35A5F">
        <w:t xml:space="preserve">études </w:t>
      </w:r>
      <w:r w:rsidRPr="00FD6E2C">
        <w:t xml:space="preserve">IENAIR </w:t>
      </w:r>
      <w:r w:rsidR="00FD6E2C">
        <w:t>-</w:t>
      </w:r>
      <w:r w:rsidRPr="00FD6E2C">
        <w:t xml:space="preserve"> </w:t>
      </w:r>
      <w:r w:rsidR="00FD6E2C" w:rsidRPr="00FD6E2C">
        <w:t>SWISSCONTROL</w:t>
      </w:r>
      <w:r w:rsidRPr="00FD6E2C">
        <w:t xml:space="preserve"> </w:t>
      </w:r>
      <w:r w:rsidR="0073270D" w:rsidRPr="00FD6E2C">
        <w:t>(</w:t>
      </w:r>
      <w:r w:rsidRPr="00FD6E2C">
        <w:t>a</w:t>
      </w:r>
      <w:r w:rsidRPr="00F35A5F">
        <w:t>nnées</w:t>
      </w:r>
      <w:r w:rsidR="00DB5323" w:rsidRPr="00F35A5F">
        <w:t xml:space="preserve"> 2000 et 2001)</w:t>
      </w:r>
      <w:r w:rsidR="000161D3" w:rsidRPr="00F35A5F">
        <w:t>,</w:t>
      </w:r>
      <w:r w:rsidRPr="00F35A5F">
        <w:t xml:space="preserve"> parvenir à intégrer le bénéfice des évolutions</w:t>
      </w:r>
      <w:r>
        <w:t xml:space="preserve"> technologiques </w:t>
      </w:r>
      <w:r w:rsidR="00547B73">
        <w:t xml:space="preserve">récentes </w:t>
      </w:r>
      <w:r>
        <w:t xml:space="preserve">en matière de GPS tridimensionnel </w:t>
      </w:r>
      <w:r w:rsidR="00547B73">
        <w:t xml:space="preserve">et leur intégration réglementaire par l’aviation civile </w:t>
      </w:r>
      <w:r>
        <w:t>pour qu’une voie sérieuse d’amélioration s’ouvre enfin. Ainsi</w:t>
      </w:r>
      <w:r w:rsidR="00F00E3F">
        <w:t>,</w:t>
      </w:r>
      <w:r>
        <w:t xml:space="preserve"> après un investissement interne conséquent des équipes de la CCI de Corse et l’appel aux meilleurs spécialistes internationaux </w:t>
      </w:r>
      <w:r w:rsidR="00547B73">
        <w:t>(</w:t>
      </w:r>
      <w:r w:rsidR="00DB5323">
        <w:t xml:space="preserve">deux études avec deux </w:t>
      </w:r>
      <w:r w:rsidR="00547B73" w:rsidRPr="00F35A5F">
        <w:t xml:space="preserve">cabinets </w:t>
      </w:r>
      <w:r w:rsidR="00DB5323" w:rsidRPr="00F35A5F">
        <w:t>différents CGX AERO et NAVBLUE</w:t>
      </w:r>
      <w:r w:rsidR="00A812A8">
        <w:t>,</w:t>
      </w:r>
      <w:r w:rsidR="00DB5323">
        <w:t xml:space="preserve"> filiale du constructeur AIRBUS </w:t>
      </w:r>
      <w:r w:rsidR="00547B73">
        <w:t>)</w:t>
      </w:r>
      <w:r w:rsidR="000161D3">
        <w:t>,</w:t>
      </w:r>
      <w:r w:rsidR="00547B73">
        <w:t xml:space="preserve"> </w:t>
      </w:r>
      <w:r>
        <w:t xml:space="preserve">les résultats des </w:t>
      </w:r>
      <w:r w:rsidRPr="00F35A5F">
        <w:t>dernières études sur simulateur Airbus</w:t>
      </w:r>
      <w:r w:rsidR="000161D3">
        <w:t xml:space="preserve"> </w:t>
      </w:r>
      <w:r>
        <w:t xml:space="preserve">transmises tant à la Collectivité de Corse, </w:t>
      </w:r>
      <w:r w:rsidR="00FE5B1A">
        <w:t xml:space="preserve">à </w:t>
      </w:r>
      <w:r>
        <w:t>la D</w:t>
      </w:r>
      <w:r w:rsidR="0007427A">
        <w:t>irection de</w:t>
      </w:r>
      <w:r w:rsidR="0073270D">
        <w:t>s Services de</w:t>
      </w:r>
      <w:r w:rsidR="0007427A">
        <w:t xml:space="preserve"> la </w:t>
      </w:r>
      <w:r>
        <w:t>N</w:t>
      </w:r>
      <w:r w:rsidR="0007427A">
        <w:t xml:space="preserve">avigation </w:t>
      </w:r>
      <w:r>
        <w:t>A</w:t>
      </w:r>
      <w:r w:rsidR="0007427A">
        <w:t>érienne</w:t>
      </w:r>
      <w:r w:rsidR="0073270D">
        <w:t xml:space="preserve"> (DSNA)</w:t>
      </w:r>
      <w:r>
        <w:t>,</w:t>
      </w:r>
      <w:r w:rsidR="00F00E3F">
        <w:t xml:space="preserve"> qu’</w:t>
      </w:r>
      <w:r>
        <w:t xml:space="preserve">à la </w:t>
      </w:r>
      <w:r w:rsidR="000161D3">
        <w:t>compagnie</w:t>
      </w:r>
      <w:r>
        <w:t xml:space="preserve"> Air</w:t>
      </w:r>
      <w:r w:rsidR="000161D3">
        <w:t xml:space="preserve"> C</w:t>
      </w:r>
      <w:r>
        <w:t>orsica</w:t>
      </w:r>
      <w:r w:rsidR="00401149">
        <w:t xml:space="preserve">, </w:t>
      </w:r>
      <w:r w:rsidRPr="00572899">
        <w:rPr>
          <w:b/>
          <w:bCs/>
        </w:rPr>
        <w:t xml:space="preserve">permettent dorénavant d’entrevoir </w:t>
      </w:r>
      <w:r w:rsidRPr="00AA0B41">
        <w:rPr>
          <w:b/>
          <w:bCs/>
        </w:rPr>
        <w:t>un allégement conséquent des contraintes actuelles</w:t>
      </w:r>
      <w:r w:rsidR="00DB5323" w:rsidRPr="00BC3182">
        <w:t xml:space="preserve"> (limitations de vents et déroutements, fortes contraintes météorologies dans la plage horaire comprise entre 11h00 et 16</w:t>
      </w:r>
      <w:r w:rsidR="00B47640" w:rsidRPr="00BC3182">
        <w:t>h</w:t>
      </w:r>
      <w:r w:rsidR="00DB5323" w:rsidRPr="00BC3182">
        <w:t>00)</w:t>
      </w:r>
      <w:r w:rsidRPr="00572899">
        <w:rPr>
          <w:b/>
          <w:bCs/>
        </w:rPr>
        <w:t xml:space="preserve"> </w:t>
      </w:r>
      <w:r w:rsidRPr="00BC3182">
        <w:t>et</w:t>
      </w:r>
      <w:r w:rsidRPr="00572899">
        <w:rPr>
          <w:b/>
          <w:bCs/>
        </w:rPr>
        <w:t xml:space="preserve"> l’entrée en voie de « normalisation » de la plateforme</w:t>
      </w:r>
      <w:r w:rsidR="00DB5323" w:rsidRPr="00572899">
        <w:rPr>
          <w:b/>
          <w:bCs/>
        </w:rPr>
        <w:t xml:space="preserve"> (ouverture de nuit)</w:t>
      </w:r>
      <w:r w:rsidR="00401149" w:rsidRPr="00572899">
        <w:rPr>
          <w:b/>
          <w:bCs/>
        </w:rPr>
        <w:t> </w:t>
      </w:r>
      <w:r w:rsidR="00401149">
        <w:t>;</w:t>
      </w:r>
    </w:p>
    <w:p w14:paraId="01EF03A5" w14:textId="77777777" w:rsidR="00401149" w:rsidRDefault="00401149" w:rsidP="00401149">
      <w:pPr>
        <w:pStyle w:val="Paragraphedeliste"/>
        <w:ind w:left="1416"/>
        <w:jc w:val="both"/>
      </w:pPr>
    </w:p>
    <w:p w14:paraId="496B913B" w14:textId="385D16EB" w:rsidR="00F35A5F" w:rsidRDefault="00DB5323" w:rsidP="00081547">
      <w:pPr>
        <w:pStyle w:val="Paragraphedeliste"/>
        <w:numPr>
          <w:ilvl w:val="0"/>
          <w:numId w:val="41"/>
        </w:numPr>
        <w:jc w:val="both"/>
      </w:pPr>
      <w:r w:rsidRPr="00F35A5F">
        <w:t>Autoriser l’approche et l’atterrissage du site de Calvi</w:t>
      </w:r>
      <w:r w:rsidR="00EE06DC">
        <w:t xml:space="preserve"> </w:t>
      </w:r>
      <w:r w:rsidRPr="00F35A5F">
        <w:t>Sainte</w:t>
      </w:r>
      <w:r w:rsidR="00EE06DC">
        <w:t>-</w:t>
      </w:r>
      <w:r w:rsidRPr="00F35A5F">
        <w:t>Catherine par des aéronefs de moins de 15</w:t>
      </w:r>
      <w:r w:rsidR="00B47640">
        <w:t xml:space="preserve"> tonnes</w:t>
      </w:r>
      <w:r w:rsidRPr="00F35A5F">
        <w:t xml:space="preserve"> sans essai sur simulateur ou approche préalable en </w:t>
      </w:r>
      <w:r w:rsidR="001D5148" w:rsidRPr="00F35A5F">
        <w:t>requalifiant</w:t>
      </w:r>
      <w:r w:rsidRPr="00F35A5F">
        <w:t xml:space="preserve"> l’obligation de reconnaissance sur site ou en </w:t>
      </w:r>
      <w:r w:rsidR="001D5148" w:rsidRPr="00F35A5F">
        <w:t>simulateur</w:t>
      </w:r>
      <w:r w:rsidRPr="00F35A5F">
        <w:t xml:space="preserve"> par </w:t>
      </w:r>
      <w:proofErr w:type="gramStart"/>
      <w:r w:rsidRPr="00F35A5F">
        <w:t>un briefing</w:t>
      </w:r>
      <w:proofErr w:type="gramEnd"/>
      <w:r w:rsidRPr="00F35A5F">
        <w:t xml:space="preserve"> </w:t>
      </w:r>
      <w:r w:rsidR="001D5148" w:rsidRPr="00F35A5F">
        <w:t>vidéo</w:t>
      </w:r>
      <w:r w:rsidRPr="00F35A5F">
        <w:t xml:space="preserve"> et/ou un simple entrainement ;</w:t>
      </w:r>
      <w:r w:rsidR="00F35A5F">
        <w:t xml:space="preserve"> </w:t>
      </w:r>
    </w:p>
    <w:p w14:paraId="3EAF586E" w14:textId="77777777" w:rsidR="00401149" w:rsidRDefault="00401149" w:rsidP="00401149">
      <w:pPr>
        <w:pStyle w:val="Paragraphedeliste"/>
      </w:pPr>
    </w:p>
    <w:p w14:paraId="67E05631" w14:textId="77777777" w:rsidR="00DB5323" w:rsidRPr="00F35A5F" w:rsidRDefault="00DB5323" w:rsidP="00081547">
      <w:pPr>
        <w:pStyle w:val="Paragraphedeliste"/>
        <w:numPr>
          <w:ilvl w:val="0"/>
          <w:numId w:val="41"/>
        </w:numPr>
        <w:jc w:val="both"/>
      </w:pPr>
      <w:r w:rsidRPr="00F35A5F">
        <w:t>Faciliter l’accès aux bases de données</w:t>
      </w:r>
      <w:r w:rsidR="001D5148" w:rsidRPr="00F35A5F">
        <w:t xml:space="preserve"> spécifiques</w:t>
      </w:r>
      <w:r w:rsidRPr="00F35A5F">
        <w:t xml:space="preserve"> en simulateur de l’aéroport de Calvi via une étude consistant à fournir ces bases de données à tous les centres de qualifications</w:t>
      </w:r>
      <w:r w:rsidR="001D5148" w:rsidRPr="00F35A5F">
        <w:t xml:space="preserve"> agréés</w:t>
      </w:r>
      <w:r w:rsidRPr="00F35A5F">
        <w:t xml:space="preserve"> par l’EASA.</w:t>
      </w:r>
    </w:p>
    <w:p w14:paraId="245774A9" w14:textId="77777777" w:rsidR="00547B73" w:rsidRDefault="00547B73" w:rsidP="00547B73">
      <w:pPr>
        <w:pStyle w:val="Paragraphedeliste"/>
        <w:ind w:left="0"/>
        <w:jc w:val="both"/>
      </w:pPr>
    </w:p>
    <w:p w14:paraId="4A234F96" w14:textId="3E393433" w:rsidR="00547B73" w:rsidRDefault="00547B73" w:rsidP="00547B73">
      <w:pPr>
        <w:pStyle w:val="Paragraphedeliste"/>
        <w:ind w:left="0"/>
        <w:jc w:val="both"/>
      </w:pPr>
      <w:r>
        <w:t xml:space="preserve">Ces deux directions de travail </w:t>
      </w:r>
      <w:r w:rsidR="00F35A5F">
        <w:t xml:space="preserve">et les mesures qui les composent </w:t>
      </w:r>
      <w:r>
        <w:t>ne sont pas sans conséquences budgétaires</w:t>
      </w:r>
      <w:r w:rsidR="000161D3">
        <w:t>,</w:t>
      </w:r>
      <w:r>
        <w:t xml:space="preserve"> et les résultats </w:t>
      </w:r>
      <w:r w:rsidR="00AA0B41">
        <w:t xml:space="preserve">positifs mais </w:t>
      </w:r>
      <w:r>
        <w:t>tassés de la concession sont là pour traduire à la fois l’extrême difficulté que présente la gestion d’un aéroport de taille réduite, hyper</w:t>
      </w:r>
      <w:r w:rsidR="00F35A5F">
        <w:t>-</w:t>
      </w:r>
      <w:r>
        <w:t xml:space="preserve">saisonnalisé, </w:t>
      </w:r>
      <w:r>
        <w:lastRenderedPageBreak/>
        <w:t>fortement limité dans son activité aéronautique et son développement, qui doit toutefois assurer ses équilibres et trouver</w:t>
      </w:r>
      <w:r w:rsidR="008C5296">
        <w:t xml:space="preserve"> néanmoins </w:t>
      </w:r>
      <w:r w:rsidR="00F35A5F">
        <w:t xml:space="preserve">pour cela </w:t>
      </w:r>
      <w:r>
        <w:t xml:space="preserve">les ressources </w:t>
      </w:r>
      <w:r w:rsidR="00F35A5F">
        <w:t>permettant de desserrer le</w:t>
      </w:r>
      <w:r>
        <w:t xml:space="preserve"> champ de contraintes </w:t>
      </w:r>
      <w:r w:rsidR="00F35A5F">
        <w:t>qui le corsète</w:t>
      </w:r>
      <w:r w:rsidR="001461DA">
        <w:t xml:space="preserve">… </w:t>
      </w:r>
      <w:r>
        <w:t xml:space="preserve">et </w:t>
      </w:r>
      <w:r w:rsidR="008C5296">
        <w:t xml:space="preserve">enfin </w:t>
      </w:r>
      <w:r w:rsidR="00F35A5F">
        <w:t xml:space="preserve">ainsi </w:t>
      </w:r>
      <w:r>
        <w:t>parv</w:t>
      </w:r>
      <w:r w:rsidR="008C5296">
        <w:t xml:space="preserve">enir </w:t>
      </w:r>
      <w:r>
        <w:t>à éclaircir son avenir.</w:t>
      </w:r>
    </w:p>
    <w:p w14:paraId="47B0FF50" w14:textId="77777777" w:rsidR="00547B73" w:rsidRDefault="00547B73" w:rsidP="00547B73">
      <w:pPr>
        <w:pStyle w:val="Paragraphedeliste"/>
        <w:ind w:left="0"/>
        <w:jc w:val="both"/>
      </w:pPr>
    </w:p>
    <w:p w14:paraId="6C3F8763" w14:textId="2198F465" w:rsidR="00547B73" w:rsidRDefault="008C5296" w:rsidP="00547B73">
      <w:pPr>
        <w:pStyle w:val="Paragraphedeliste"/>
        <w:ind w:left="0"/>
        <w:jc w:val="both"/>
      </w:pPr>
      <w:r>
        <w:t>Outre le mandat classique de gestion reçu de la Collectivité de Corse, c</w:t>
      </w:r>
      <w:r w:rsidR="00547B73">
        <w:t xml:space="preserve">’est précisément </w:t>
      </w:r>
      <w:r w:rsidR="00F35A5F">
        <w:t>pour</w:t>
      </w:r>
      <w:r>
        <w:t xml:space="preserve"> relever ce </w:t>
      </w:r>
      <w:proofErr w:type="gramStart"/>
      <w:r>
        <w:t>challenge</w:t>
      </w:r>
      <w:proofErr w:type="gramEnd"/>
      <w:r w:rsidR="006024E1">
        <w:t>,</w:t>
      </w:r>
      <w:r>
        <w:t xml:space="preserve"> totalement inédit</w:t>
      </w:r>
      <w:r w:rsidR="00F35A5F">
        <w:t xml:space="preserve"> </w:t>
      </w:r>
      <w:r>
        <w:t>dans le domaine aéroportuaire</w:t>
      </w:r>
      <w:r w:rsidR="006024E1">
        <w:t>,</w:t>
      </w:r>
      <w:r>
        <w:t xml:space="preserve"> </w:t>
      </w:r>
      <w:r w:rsidR="00547B73">
        <w:t xml:space="preserve">que la CCI de Corse </w:t>
      </w:r>
      <w:r>
        <w:t xml:space="preserve">s’emploie </w:t>
      </w:r>
      <w:r w:rsidR="00F35A5F">
        <w:t>à Calvi</w:t>
      </w:r>
      <w:r w:rsidR="00EE06DC">
        <w:t xml:space="preserve"> </w:t>
      </w:r>
      <w:r w:rsidR="00F35A5F">
        <w:t>S</w:t>
      </w:r>
      <w:r w:rsidR="00B47640">
        <w:t>ain</w:t>
      </w:r>
      <w:r w:rsidR="00F35A5F">
        <w:t>te</w:t>
      </w:r>
      <w:r w:rsidR="00EE06DC">
        <w:t>-</w:t>
      </w:r>
      <w:r w:rsidR="00F35A5F">
        <w:t>Catherine</w:t>
      </w:r>
      <w:r w:rsidR="00547B73">
        <w:t xml:space="preserve">. </w:t>
      </w:r>
    </w:p>
    <w:p w14:paraId="209FC0AC" w14:textId="2BAF5B3B" w:rsidR="00D25326" w:rsidRDefault="00D25326" w:rsidP="00547B73">
      <w:pPr>
        <w:pStyle w:val="Paragraphedeliste"/>
        <w:ind w:left="0"/>
        <w:jc w:val="both"/>
      </w:pPr>
    </w:p>
    <w:p w14:paraId="014BAA9F" w14:textId="77777777" w:rsidR="00D25326" w:rsidRDefault="00D25326" w:rsidP="00547B73">
      <w:pPr>
        <w:pStyle w:val="Paragraphedeliste"/>
        <w:ind w:left="0"/>
        <w:jc w:val="both"/>
      </w:pPr>
    </w:p>
    <w:p w14:paraId="65EB030F" w14:textId="090B2DC0" w:rsidR="00A504EB" w:rsidRDefault="00BC3182" w:rsidP="00A504EB">
      <w:pPr>
        <w:pStyle w:val="Paragraphedeliste"/>
        <w:numPr>
          <w:ilvl w:val="0"/>
          <w:numId w:val="24"/>
        </w:numPr>
        <w:ind w:left="630" w:hanging="630"/>
        <w:jc w:val="both"/>
        <w:rPr>
          <w:b/>
          <w:bCs/>
        </w:rPr>
      </w:pPr>
      <w:bookmarkStart w:id="6" w:name="_Hlk121150995"/>
      <w:r>
        <w:rPr>
          <w:b/>
          <w:bCs/>
        </w:rPr>
        <w:t xml:space="preserve">Activité et </w:t>
      </w:r>
      <w:r w:rsidR="00A504EB">
        <w:rPr>
          <w:b/>
          <w:bCs/>
        </w:rPr>
        <w:t>Situation financière</w:t>
      </w:r>
    </w:p>
    <w:bookmarkEnd w:id="6"/>
    <w:p w14:paraId="03E14F03" w14:textId="77777777" w:rsidR="00A504EB" w:rsidRDefault="00A504EB" w:rsidP="00A504EB">
      <w:pPr>
        <w:pStyle w:val="Paragraphedeliste"/>
        <w:ind w:left="0"/>
        <w:jc w:val="both"/>
      </w:pPr>
    </w:p>
    <w:p w14:paraId="75A0E387" w14:textId="04F0BFA6" w:rsidR="00A504EB" w:rsidRDefault="006024E1" w:rsidP="00A504EB">
      <w:pPr>
        <w:jc w:val="both"/>
      </w:pPr>
      <w:r>
        <w:t>Sans surprise</w:t>
      </w:r>
      <w:r w:rsidR="006376C0">
        <w:t>,</w:t>
      </w:r>
      <w:r>
        <w:t xml:space="preserve"> il est observé que l</w:t>
      </w:r>
      <w:r w:rsidR="00A504EB">
        <w:t xml:space="preserve">a situation financière de la concession a été </w:t>
      </w:r>
      <w:r>
        <w:t xml:space="preserve">fortement </w:t>
      </w:r>
      <w:r w:rsidR="00A504EB">
        <w:t xml:space="preserve">affectée </w:t>
      </w:r>
      <w:r>
        <w:t>lors d</w:t>
      </w:r>
      <w:r w:rsidR="002B239E">
        <w:t xml:space="preserve">es exercices 2020 et 2021 </w:t>
      </w:r>
      <w:r w:rsidR="00A504EB">
        <w:t>par la crise sanitaire Covid-19</w:t>
      </w:r>
      <w:r>
        <w:t>.</w:t>
      </w:r>
    </w:p>
    <w:p w14:paraId="3845B026" w14:textId="77777777" w:rsidR="00A504EB" w:rsidRDefault="00A504EB" w:rsidP="00A504EB">
      <w:pPr>
        <w:jc w:val="both"/>
      </w:pPr>
    </w:p>
    <w:p w14:paraId="64837041" w14:textId="2DBD024E" w:rsidR="00A504EB" w:rsidRDefault="006024E1" w:rsidP="00A504EB">
      <w:pPr>
        <w:jc w:val="both"/>
      </w:pPr>
      <w:proofErr w:type="gramStart"/>
      <w:r>
        <w:t>Par contre</w:t>
      </w:r>
      <w:proofErr w:type="gramEnd"/>
      <w:r w:rsidR="00103B07">
        <w:t>,</w:t>
      </w:r>
      <w:r>
        <w:t xml:space="preserve"> il est moins souligné que pour l</w:t>
      </w:r>
      <w:r w:rsidR="00A504EB">
        <w:t xml:space="preserve">es exercices pré et </w:t>
      </w:r>
      <w:proofErr w:type="spellStart"/>
      <w:r w:rsidR="00A504EB">
        <w:t>post-pandémiques</w:t>
      </w:r>
      <w:proofErr w:type="spellEnd"/>
      <w:r w:rsidR="00A504EB">
        <w:t xml:space="preserve">, les indicateurs financiers significatifs </w:t>
      </w:r>
      <w:r>
        <w:t>présentent des résultats positifs, très positifs même, contrairement aux aéroports de la même strate, dont je le rappelle</w:t>
      </w:r>
      <w:r w:rsidR="006376C0">
        <w:t>,</w:t>
      </w:r>
      <w:r>
        <w:t xml:space="preserve"> aucun ne connait les contraintes de Calvi</w:t>
      </w:r>
      <w:r w:rsidR="00EE06DC">
        <w:t xml:space="preserve"> </w:t>
      </w:r>
      <w:r>
        <w:t>S</w:t>
      </w:r>
      <w:r w:rsidR="00103B07">
        <w:t>ain</w:t>
      </w:r>
      <w:r>
        <w:t>te</w:t>
      </w:r>
      <w:r w:rsidR="00EE06DC">
        <w:t>-</w:t>
      </w:r>
      <w:r>
        <w:t>Catherine</w:t>
      </w:r>
      <w:r w:rsidR="00103B07">
        <w:t> :</w:t>
      </w:r>
    </w:p>
    <w:p w14:paraId="21764E46" w14:textId="77777777" w:rsidR="00A504EB" w:rsidRDefault="00A504EB" w:rsidP="00A504EB">
      <w:pPr>
        <w:jc w:val="both"/>
      </w:pPr>
    </w:p>
    <w:tbl>
      <w:tblPr>
        <w:tblStyle w:val="Grilledutableau"/>
        <w:tblW w:w="0" w:type="auto"/>
        <w:tblLook w:val="04A0" w:firstRow="1" w:lastRow="0" w:firstColumn="1" w:lastColumn="0" w:noHBand="0" w:noVBand="1"/>
      </w:tblPr>
      <w:tblGrid>
        <w:gridCol w:w="1517"/>
        <w:gridCol w:w="1077"/>
        <w:gridCol w:w="1078"/>
        <w:gridCol w:w="1078"/>
        <w:gridCol w:w="1078"/>
        <w:gridCol w:w="1078"/>
        <w:gridCol w:w="1078"/>
        <w:gridCol w:w="1078"/>
      </w:tblGrid>
      <w:tr w:rsidR="00A504EB" w:rsidRPr="004C77A7" w14:paraId="6CFC81AB" w14:textId="77777777" w:rsidTr="006B416C">
        <w:tc>
          <w:tcPr>
            <w:tcW w:w="1547" w:type="dxa"/>
            <w:vAlign w:val="center"/>
          </w:tcPr>
          <w:p w14:paraId="52A5930B" w14:textId="77777777" w:rsidR="00A504EB" w:rsidRPr="004C77A7" w:rsidRDefault="00A504EB" w:rsidP="006B416C">
            <w:pPr>
              <w:jc w:val="both"/>
              <w:rPr>
                <w:sz w:val="22"/>
                <w:szCs w:val="22"/>
              </w:rPr>
            </w:pPr>
            <w:r w:rsidRPr="004C77A7">
              <w:rPr>
                <w:sz w:val="22"/>
                <w:szCs w:val="22"/>
              </w:rPr>
              <w:t>En k€</w:t>
            </w:r>
          </w:p>
        </w:tc>
        <w:tc>
          <w:tcPr>
            <w:tcW w:w="1105" w:type="dxa"/>
            <w:vAlign w:val="center"/>
          </w:tcPr>
          <w:p w14:paraId="3506EF01" w14:textId="77777777" w:rsidR="00A504EB" w:rsidRPr="004C77A7" w:rsidRDefault="00A504EB" w:rsidP="006B416C">
            <w:pPr>
              <w:jc w:val="center"/>
              <w:rPr>
                <w:sz w:val="22"/>
                <w:szCs w:val="22"/>
              </w:rPr>
            </w:pPr>
            <w:r w:rsidRPr="004C77A7">
              <w:rPr>
                <w:sz w:val="22"/>
                <w:szCs w:val="22"/>
              </w:rPr>
              <w:t>2017</w:t>
            </w:r>
          </w:p>
        </w:tc>
        <w:tc>
          <w:tcPr>
            <w:tcW w:w="1106" w:type="dxa"/>
            <w:vAlign w:val="center"/>
          </w:tcPr>
          <w:p w14:paraId="660BC351" w14:textId="77777777" w:rsidR="00A504EB" w:rsidRPr="004C77A7" w:rsidRDefault="00A504EB" w:rsidP="006B416C">
            <w:pPr>
              <w:jc w:val="center"/>
              <w:rPr>
                <w:sz w:val="22"/>
                <w:szCs w:val="22"/>
              </w:rPr>
            </w:pPr>
            <w:r w:rsidRPr="004C77A7">
              <w:rPr>
                <w:sz w:val="22"/>
                <w:szCs w:val="22"/>
              </w:rPr>
              <w:t>2018</w:t>
            </w:r>
          </w:p>
        </w:tc>
        <w:tc>
          <w:tcPr>
            <w:tcW w:w="1106" w:type="dxa"/>
            <w:vAlign w:val="center"/>
          </w:tcPr>
          <w:p w14:paraId="6C50DEFA" w14:textId="77777777" w:rsidR="00A504EB" w:rsidRPr="004C77A7" w:rsidRDefault="00A504EB" w:rsidP="006B416C">
            <w:pPr>
              <w:jc w:val="center"/>
              <w:rPr>
                <w:sz w:val="22"/>
                <w:szCs w:val="22"/>
              </w:rPr>
            </w:pPr>
            <w:r w:rsidRPr="004C77A7">
              <w:rPr>
                <w:sz w:val="22"/>
                <w:szCs w:val="22"/>
              </w:rPr>
              <w:t>2019</w:t>
            </w:r>
          </w:p>
        </w:tc>
        <w:tc>
          <w:tcPr>
            <w:tcW w:w="1106" w:type="dxa"/>
            <w:vAlign w:val="center"/>
          </w:tcPr>
          <w:p w14:paraId="758713E1" w14:textId="77777777" w:rsidR="00A504EB" w:rsidRPr="004C77A7" w:rsidRDefault="00A504EB" w:rsidP="006B416C">
            <w:pPr>
              <w:jc w:val="center"/>
              <w:rPr>
                <w:sz w:val="22"/>
                <w:szCs w:val="22"/>
              </w:rPr>
            </w:pPr>
            <w:r w:rsidRPr="004C77A7">
              <w:rPr>
                <w:sz w:val="22"/>
                <w:szCs w:val="22"/>
              </w:rPr>
              <w:t>2020</w:t>
            </w:r>
          </w:p>
        </w:tc>
        <w:tc>
          <w:tcPr>
            <w:tcW w:w="1106" w:type="dxa"/>
            <w:vAlign w:val="center"/>
          </w:tcPr>
          <w:p w14:paraId="5A1290B4" w14:textId="77777777" w:rsidR="00A504EB" w:rsidRPr="004C77A7" w:rsidRDefault="00A504EB" w:rsidP="006B416C">
            <w:pPr>
              <w:jc w:val="center"/>
              <w:rPr>
                <w:sz w:val="22"/>
                <w:szCs w:val="22"/>
              </w:rPr>
            </w:pPr>
            <w:r w:rsidRPr="004C77A7">
              <w:rPr>
                <w:sz w:val="22"/>
                <w:szCs w:val="22"/>
              </w:rPr>
              <w:t>2021</w:t>
            </w:r>
          </w:p>
        </w:tc>
        <w:tc>
          <w:tcPr>
            <w:tcW w:w="1106" w:type="dxa"/>
            <w:vAlign w:val="center"/>
          </w:tcPr>
          <w:p w14:paraId="15462DDF" w14:textId="77777777" w:rsidR="00A504EB" w:rsidRPr="004C77A7" w:rsidRDefault="00A504EB" w:rsidP="006B416C">
            <w:pPr>
              <w:jc w:val="center"/>
              <w:rPr>
                <w:sz w:val="22"/>
                <w:szCs w:val="22"/>
              </w:rPr>
            </w:pPr>
            <w:r w:rsidRPr="004C77A7">
              <w:rPr>
                <w:sz w:val="22"/>
                <w:szCs w:val="22"/>
              </w:rPr>
              <w:t>2022</w:t>
            </w:r>
          </w:p>
        </w:tc>
        <w:tc>
          <w:tcPr>
            <w:tcW w:w="1106" w:type="dxa"/>
            <w:vAlign w:val="center"/>
          </w:tcPr>
          <w:p w14:paraId="405A8DBE" w14:textId="77777777" w:rsidR="00A504EB" w:rsidRPr="004C77A7" w:rsidRDefault="00A504EB" w:rsidP="006B416C">
            <w:pPr>
              <w:jc w:val="center"/>
              <w:rPr>
                <w:sz w:val="22"/>
                <w:szCs w:val="22"/>
              </w:rPr>
            </w:pPr>
            <w:r w:rsidRPr="004C77A7">
              <w:rPr>
                <w:sz w:val="22"/>
                <w:szCs w:val="22"/>
              </w:rPr>
              <w:t>2023</w:t>
            </w:r>
          </w:p>
        </w:tc>
      </w:tr>
      <w:tr w:rsidR="00A504EB" w:rsidRPr="004C77A7" w14:paraId="7E26807A" w14:textId="77777777" w:rsidTr="006B416C">
        <w:tc>
          <w:tcPr>
            <w:tcW w:w="1547" w:type="dxa"/>
            <w:vAlign w:val="center"/>
          </w:tcPr>
          <w:p w14:paraId="2E07808C" w14:textId="77777777" w:rsidR="00A504EB" w:rsidRPr="004C77A7" w:rsidRDefault="00A504EB" w:rsidP="006B416C">
            <w:pPr>
              <w:jc w:val="both"/>
              <w:rPr>
                <w:sz w:val="22"/>
                <w:szCs w:val="22"/>
              </w:rPr>
            </w:pPr>
            <w:r w:rsidRPr="004C77A7">
              <w:rPr>
                <w:sz w:val="22"/>
                <w:szCs w:val="22"/>
              </w:rPr>
              <w:t>CA</w:t>
            </w:r>
          </w:p>
        </w:tc>
        <w:tc>
          <w:tcPr>
            <w:tcW w:w="1105" w:type="dxa"/>
            <w:vAlign w:val="center"/>
          </w:tcPr>
          <w:p w14:paraId="70DB4569" w14:textId="77777777" w:rsidR="00A504EB" w:rsidRPr="004C77A7" w:rsidRDefault="00A504EB" w:rsidP="006B416C">
            <w:pPr>
              <w:jc w:val="center"/>
              <w:rPr>
                <w:sz w:val="22"/>
                <w:szCs w:val="22"/>
              </w:rPr>
            </w:pPr>
            <w:r w:rsidRPr="004C77A7">
              <w:rPr>
                <w:sz w:val="22"/>
                <w:szCs w:val="22"/>
              </w:rPr>
              <w:t>7 485</w:t>
            </w:r>
          </w:p>
        </w:tc>
        <w:tc>
          <w:tcPr>
            <w:tcW w:w="1106" w:type="dxa"/>
            <w:vAlign w:val="center"/>
          </w:tcPr>
          <w:p w14:paraId="2702C315" w14:textId="77777777" w:rsidR="00A504EB" w:rsidRPr="004C77A7" w:rsidRDefault="00A504EB" w:rsidP="006B416C">
            <w:pPr>
              <w:jc w:val="center"/>
              <w:rPr>
                <w:sz w:val="22"/>
                <w:szCs w:val="22"/>
              </w:rPr>
            </w:pPr>
            <w:r w:rsidRPr="004C77A7">
              <w:rPr>
                <w:sz w:val="22"/>
                <w:szCs w:val="22"/>
              </w:rPr>
              <w:t>7 730</w:t>
            </w:r>
          </w:p>
        </w:tc>
        <w:tc>
          <w:tcPr>
            <w:tcW w:w="1106" w:type="dxa"/>
            <w:vAlign w:val="center"/>
          </w:tcPr>
          <w:p w14:paraId="3002D2DF" w14:textId="77777777" w:rsidR="00A504EB" w:rsidRPr="004C77A7" w:rsidRDefault="00A504EB" w:rsidP="006B416C">
            <w:pPr>
              <w:jc w:val="center"/>
              <w:rPr>
                <w:sz w:val="22"/>
                <w:szCs w:val="22"/>
              </w:rPr>
            </w:pPr>
            <w:r w:rsidRPr="004C77A7">
              <w:rPr>
                <w:sz w:val="22"/>
                <w:szCs w:val="22"/>
              </w:rPr>
              <w:t>7 726</w:t>
            </w:r>
          </w:p>
        </w:tc>
        <w:tc>
          <w:tcPr>
            <w:tcW w:w="1106" w:type="dxa"/>
            <w:vAlign w:val="center"/>
          </w:tcPr>
          <w:p w14:paraId="77609178" w14:textId="77777777" w:rsidR="00A504EB" w:rsidRPr="004C77A7" w:rsidRDefault="00A504EB" w:rsidP="006B416C">
            <w:pPr>
              <w:jc w:val="center"/>
              <w:rPr>
                <w:sz w:val="22"/>
                <w:szCs w:val="22"/>
              </w:rPr>
            </w:pPr>
            <w:r w:rsidRPr="004C77A7">
              <w:rPr>
                <w:sz w:val="22"/>
                <w:szCs w:val="22"/>
              </w:rPr>
              <w:t>6 179</w:t>
            </w:r>
          </w:p>
        </w:tc>
        <w:tc>
          <w:tcPr>
            <w:tcW w:w="1106" w:type="dxa"/>
            <w:vAlign w:val="center"/>
          </w:tcPr>
          <w:p w14:paraId="4EB9AE57" w14:textId="77777777" w:rsidR="00A504EB" w:rsidRPr="004C77A7" w:rsidRDefault="00A504EB" w:rsidP="006B416C">
            <w:pPr>
              <w:jc w:val="center"/>
              <w:rPr>
                <w:sz w:val="22"/>
                <w:szCs w:val="22"/>
              </w:rPr>
            </w:pPr>
            <w:r w:rsidRPr="004C77A7">
              <w:rPr>
                <w:sz w:val="22"/>
                <w:szCs w:val="22"/>
              </w:rPr>
              <w:t>7 227</w:t>
            </w:r>
          </w:p>
        </w:tc>
        <w:tc>
          <w:tcPr>
            <w:tcW w:w="1106" w:type="dxa"/>
            <w:vAlign w:val="center"/>
          </w:tcPr>
          <w:p w14:paraId="44622249" w14:textId="77777777" w:rsidR="00A504EB" w:rsidRPr="004C77A7" w:rsidRDefault="00A504EB" w:rsidP="006B416C">
            <w:pPr>
              <w:jc w:val="center"/>
              <w:rPr>
                <w:sz w:val="22"/>
                <w:szCs w:val="22"/>
              </w:rPr>
            </w:pPr>
            <w:r w:rsidRPr="004C77A7">
              <w:rPr>
                <w:sz w:val="22"/>
                <w:szCs w:val="22"/>
              </w:rPr>
              <w:t>8 280</w:t>
            </w:r>
          </w:p>
        </w:tc>
        <w:tc>
          <w:tcPr>
            <w:tcW w:w="1106" w:type="dxa"/>
            <w:vAlign w:val="center"/>
          </w:tcPr>
          <w:p w14:paraId="03CA2CD4" w14:textId="77777777" w:rsidR="00A504EB" w:rsidRPr="004C77A7" w:rsidRDefault="00A504EB" w:rsidP="006B416C">
            <w:pPr>
              <w:jc w:val="center"/>
              <w:rPr>
                <w:sz w:val="22"/>
                <w:szCs w:val="22"/>
              </w:rPr>
            </w:pPr>
            <w:r w:rsidRPr="004C77A7">
              <w:rPr>
                <w:sz w:val="22"/>
                <w:szCs w:val="22"/>
              </w:rPr>
              <w:t>9 138</w:t>
            </w:r>
          </w:p>
        </w:tc>
      </w:tr>
      <w:tr w:rsidR="00A504EB" w:rsidRPr="004C77A7" w14:paraId="09792C31" w14:textId="77777777" w:rsidTr="006B416C">
        <w:tc>
          <w:tcPr>
            <w:tcW w:w="1547" w:type="dxa"/>
            <w:vAlign w:val="center"/>
          </w:tcPr>
          <w:p w14:paraId="261BC2C1" w14:textId="77777777" w:rsidR="00A504EB" w:rsidRPr="004C77A7" w:rsidRDefault="00A504EB" w:rsidP="006B416C">
            <w:pPr>
              <w:jc w:val="both"/>
              <w:rPr>
                <w:sz w:val="22"/>
                <w:szCs w:val="22"/>
              </w:rPr>
            </w:pPr>
            <w:r w:rsidRPr="004C77A7">
              <w:rPr>
                <w:sz w:val="22"/>
                <w:szCs w:val="22"/>
              </w:rPr>
              <w:t>CAF brute</w:t>
            </w:r>
          </w:p>
        </w:tc>
        <w:tc>
          <w:tcPr>
            <w:tcW w:w="1105" w:type="dxa"/>
            <w:vAlign w:val="center"/>
          </w:tcPr>
          <w:p w14:paraId="120B3876" w14:textId="77777777" w:rsidR="00A504EB" w:rsidRPr="004C77A7" w:rsidRDefault="00A504EB" w:rsidP="006B416C">
            <w:pPr>
              <w:jc w:val="center"/>
              <w:rPr>
                <w:sz w:val="22"/>
                <w:szCs w:val="22"/>
              </w:rPr>
            </w:pPr>
            <w:r>
              <w:rPr>
                <w:sz w:val="22"/>
                <w:szCs w:val="22"/>
              </w:rPr>
              <w:t>756</w:t>
            </w:r>
          </w:p>
        </w:tc>
        <w:tc>
          <w:tcPr>
            <w:tcW w:w="1106" w:type="dxa"/>
            <w:vAlign w:val="center"/>
          </w:tcPr>
          <w:p w14:paraId="5381D23F" w14:textId="77777777" w:rsidR="00A504EB" w:rsidRPr="004C77A7" w:rsidRDefault="00A504EB" w:rsidP="006B416C">
            <w:pPr>
              <w:jc w:val="center"/>
              <w:rPr>
                <w:sz w:val="22"/>
                <w:szCs w:val="22"/>
              </w:rPr>
            </w:pPr>
            <w:r>
              <w:rPr>
                <w:sz w:val="22"/>
                <w:szCs w:val="22"/>
              </w:rPr>
              <w:t>1 142</w:t>
            </w:r>
          </w:p>
        </w:tc>
        <w:tc>
          <w:tcPr>
            <w:tcW w:w="1106" w:type="dxa"/>
            <w:vAlign w:val="center"/>
          </w:tcPr>
          <w:p w14:paraId="366B8A63" w14:textId="77777777" w:rsidR="00A504EB" w:rsidRPr="004C77A7" w:rsidRDefault="00A504EB" w:rsidP="006B416C">
            <w:pPr>
              <w:jc w:val="center"/>
              <w:rPr>
                <w:sz w:val="22"/>
                <w:szCs w:val="22"/>
              </w:rPr>
            </w:pPr>
            <w:r>
              <w:rPr>
                <w:sz w:val="22"/>
                <w:szCs w:val="22"/>
              </w:rPr>
              <w:t>1 096</w:t>
            </w:r>
          </w:p>
        </w:tc>
        <w:tc>
          <w:tcPr>
            <w:tcW w:w="1106" w:type="dxa"/>
            <w:vAlign w:val="center"/>
          </w:tcPr>
          <w:p w14:paraId="56A8C717" w14:textId="77777777" w:rsidR="00A504EB" w:rsidRPr="004C77A7" w:rsidRDefault="00A504EB" w:rsidP="006B416C">
            <w:pPr>
              <w:jc w:val="center"/>
              <w:rPr>
                <w:sz w:val="22"/>
                <w:szCs w:val="22"/>
              </w:rPr>
            </w:pPr>
            <w:r w:rsidRPr="004C77A7">
              <w:rPr>
                <w:sz w:val="22"/>
                <w:szCs w:val="22"/>
              </w:rPr>
              <w:t>-26</w:t>
            </w:r>
          </w:p>
        </w:tc>
        <w:tc>
          <w:tcPr>
            <w:tcW w:w="1106" w:type="dxa"/>
            <w:vAlign w:val="center"/>
          </w:tcPr>
          <w:p w14:paraId="23EA9001" w14:textId="77777777" w:rsidR="00A504EB" w:rsidRPr="004C77A7" w:rsidRDefault="00A504EB" w:rsidP="006B416C">
            <w:pPr>
              <w:jc w:val="center"/>
              <w:rPr>
                <w:sz w:val="22"/>
                <w:szCs w:val="22"/>
              </w:rPr>
            </w:pPr>
            <w:r w:rsidRPr="004C77A7">
              <w:rPr>
                <w:sz w:val="22"/>
                <w:szCs w:val="22"/>
              </w:rPr>
              <w:t>442</w:t>
            </w:r>
          </w:p>
        </w:tc>
        <w:tc>
          <w:tcPr>
            <w:tcW w:w="1106" w:type="dxa"/>
            <w:vAlign w:val="center"/>
          </w:tcPr>
          <w:p w14:paraId="78A33740" w14:textId="77777777" w:rsidR="00A504EB" w:rsidRPr="004C77A7" w:rsidRDefault="00A504EB" w:rsidP="006B416C">
            <w:pPr>
              <w:jc w:val="center"/>
              <w:rPr>
                <w:sz w:val="22"/>
                <w:szCs w:val="22"/>
              </w:rPr>
            </w:pPr>
            <w:r>
              <w:rPr>
                <w:sz w:val="22"/>
                <w:szCs w:val="22"/>
              </w:rPr>
              <w:t>658</w:t>
            </w:r>
          </w:p>
        </w:tc>
        <w:tc>
          <w:tcPr>
            <w:tcW w:w="1106" w:type="dxa"/>
            <w:vAlign w:val="center"/>
          </w:tcPr>
          <w:p w14:paraId="288B77A1" w14:textId="77777777" w:rsidR="00A504EB" w:rsidRPr="004C77A7" w:rsidRDefault="00A504EB" w:rsidP="006B416C">
            <w:pPr>
              <w:jc w:val="center"/>
              <w:rPr>
                <w:sz w:val="22"/>
                <w:szCs w:val="22"/>
              </w:rPr>
            </w:pPr>
            <w:r>
              <w:rPr>
                <w:sz w:val="22"/>
                <w:szCs w:val="22"/>
              </w:rPr>
              <w:t>1 248</w:t>
            </w:r>
          </w:p>
        </w:tc>
      </w:tr>
      <w:tr w:rsidR="00A504EB" w:rsidRPr="004C77A7" w14:paraId="2CD3CCB1" w14:textId="77777777" w:rsidTr="006B416C">
        <w:tc>
          <w:tcPr>
            <w:tcW w:w="1547" w:type="dxa"/>
            <w:vAlign w:val="center"/>
          </w:tcPr>
          <w:p w14:paraId="08A0F8F8" w14:textId="77777777" w:rsidR="00A504EB" w:rsidRPr="004C77A7" w:rsidRDefault="00A504EB" w:rsidP="006B416C">
            <w:pPr>
              <w:rPr>
                <w:sz w:val="22"/>
                <w:szCs w:val="22"/>
              </w:rPr>
            </w:pPr>
            <w:r w:rsidRPr="004C77A7">
              <w:rPr>
                <w:sz w:val="22"/>
                <w:szCs w:val="22"/>
              </w:rPr>
              <w:t>Fonds de roulement</w:t>
            </w:r>
          </w:p>
        </w:tc>
        <w:tc>
          <w:tcPr>
            <w:tcW w:w="1105" w:type="dxa"/>
            <w:vAlign w:val="center"/>
          </w:tcPr>
          <w:p w14:paraId="227BF92B" w14:textId="77777777" w:rsidR="00A504EB" w:rsidRPr="004C77A7" w:rsidRDefault="00A504EB" w:rsidP="006B416C">
            <w:pPr>
              <w:jc w:val="center"/>
              <w:rPr>
                <w:sz w:val="22"/>
                <w:szCs w:val="22"/>
              </w:rPr>
            </w:pPr>
            <w:r>
              <w:rPr>
                <w:sz w:val="22"/>
                <w:szCs w:val="22"/>
              </w:rPr>
              <w:t>4 005</w:t>
            </w:r>
          </w:p>
        </w:tc>
        <w:tc>
          <w:tcPr>
            <w:tcW w:w="1106" w:type="dxa"/>
            <w:vAlign w:val="center"/>
          </w:tcPr>
          <w:p w14:paraId="0912AD82" w14:textId="77777777" w:rsidR="00A504EB" w:rsidRPr="004C77A7" w:rsidRDefault="00A504EB" w:rsidP="006B416C">
            <w:pPr>
              <w:jc w:val="center"/>
              <w:rPr>
                <w:sz w:val="22"/>
                <w:szCs w:val="22"/>
              </w:rPr>
            </w:pPr>
            <w:r>
              <w:rPr>
                <w:sz w:val="22"/>
                <w:szCs w:val="22"/>
              </w:rPr>
              <w:t>4 490</w:t>
            </w:r>
          </w:p>
        </w:tc>
        <w:tc>
          <w:tcPr>
            <w:tcW w:w="1106" w:type="dxa"/>
            <w:vAlign w:val="center"/>
          </w:tcPr>
          <w:p w14:paraId="2C970143" w14:textId="77777777" w:rsidR="00A504EB" w:rsidRPr="004C77A7" w:rsidRDefault="00A504EB" w:rsidP="006B416C">
            <w:pPr>
              <w:jc w:val="center"/>
              <w:rPr>
                <w:sz w:val="22"/>
                <w:szCs w:val="22"/>
              </w:rPr>
            </w:pPr>
            <w:r>
              <w:rPr>
                <w:sz w:val="22"/>
                <w:szCs w:val="22"/>
              </w:rPr>
              <w:t>4 958</w:t>
            </w:r>
          </w:p>
        </w:tc>
        <w:tc>
          <w:tcPr>
            <w:tcW w:w="1106" w:type="dxa"/>
            <w:vAlign w:val="center"/>
          </w:tcPr>
          <w:p w14:paraId="3818212F" w14:textId="77777777" w:rsidR="00A504EB" w:rsidRPr="004C77A7" w:rsidRDefault="00A504EB" w:rsidP="006B416C">
            <w:pPr>
              <w:jc w:val="center"/>
              <w:rPr>
                <w:sz w:val="22"/>
                <w:szCs w:val="22"/>
              </w:rPr>
            </w:pPr>
            <w:r>
              <w:rPr>
                <w:sz w:val="22"/>
                <w:szCs w:val="22"/>
              </w:rPr>
              <w:t>5 272</w:t>
            </w:r>
          </w:p>
        </w:tc>
        <w:tc>
          <w:tcPr>
            <w:tcW w:w="1106" w:type="dxa"/>
            <w:vAlign w:val="center"/>
          </w:tcPr>
          <w:p w14:paraId="10BDEA9C" w14:textId="77777777" w:rsidR="00A504EB" w:rsidRPr="004C77A7" w:rsidRDefault="00A504EB" w:rsidP="006B416C">
            <w:pPr>
              <w:jc w:val="center"/>
              <w:rPr>
                <w:sz w:val="22"/>
                <w:szCs w:val="22"/>
              </w:rPr>
            </w:pPr>
            <w:r>
              <w:rPr>
                <w:sz w:val="22"/>
                <w:szCs w:val="22"/>
              </w:rPr>
              <w:t>7 064</w:t>
            </w:r>
          </w:p>
        </w:tc>
        <w:tc>
          <w:tcPr>
            <w:tcW w:w="1106" w:type="dxa"/>
            <w:vAlign w:val="center"/>
          </w:tcPr>
          <w:p w14:paraId="60DE10AD" w14:textId="77777777" w:rsidR="00A504EB" w:rsidRPr="004C77A7" w:rsidRDefault="00A504EB" w:rsidP="006B416C">
            <w:pPr>
              <w:jc w:val="center"/>
              <w:rPr>
                <w:sz w:val="22"/>
                <w:szCs w:val="22"/>
              </w:rPr>
            </w:pPr>
            <w:r>
              <w:rPr>
                <w:sz w:val="22"/>
                <w:szCs w:val="22"/>
              </w:rPr>
              <w:t>6 085</w:t>
            </w:r>
          </w:p>
        </w:tc>
        <w:tc>
          <w:tcPr>
            <w:tcW w:w="1106" w:type="dxa"/>
            <w:vAlign w:val="center"/>
          </w:tcPr>
          <w:p w14:paraId="4232AAEB" w14:textId="77777777" w:rsidR="00A504EB" w:rsidRPr="004C77A7" w:rsidRDefault="00A504EB" w:rsidP="006B416C">
            <w:pPr>
              <w:jc w:val="center"/>
              <w:rPr>
                <w:sz w:val="22"/>
                <w:szCs w:val="22"/>
              </w:rPr>
            </w:pPr>
            <w:r>
              <w:rPr>
                <w:sz w:val="22"/>
                <w:szCs w:val="22"/>
              </w:rPr>
              <w:t>5 860</w:t>
            </w:r>
          </w:p>
        </w:tc>
      </w:tr>
    </w:tbl>
    <w:p w14:paraId="54607B8A" w14:textId="77777777" w:rsidR="00A504EB" w:rsidRDefault="00A504EB" w:rsidP="00A504EB">
      <w:pPr>
        <w:jc w:val="both"/>
      </w:pPr>
    </w:p>
    <w:p w14:paraId="147043CA" w14:textId="292F5AD1" w:rsidR="00A504EB" w:rsidRDefault="00A504EB" w:rsidP="00A504EB">
      <w:pPr>
        <w:jc w:val="both"/>
      </w:pPr>
      <w:r>
        <w:t>Avec l’arrivée de la crise sanitaire durant l’hiver 2020, la CCI de Corse a dû engager une série de mesures avec notamment :</w:t>
      </w:r>
    </w:p>
    <w:p w14:paraId="18BBC33E" w14:textId="77777777" w:rsidR="00786FC8" w:rsidRDefault="00786FC8" w:rsidP="00A504EB">
      <w:pPr>
        <w:jc w:val="both"/>
      </w:pPr>
    </w:p>
    <w:p w14:paraId="31E54A04" w14:textId="77777777" w:rsidR="00A504EB" w:rsidRPr="003043C9" w:rsidRDefault="00A504EB" w:rsidP="00A504EB">
      <w:pPr>
        <w:pStyle w:val="Paragraphedeliste"/>
        <w:numPr>
          <w:ilvl w:val="0"/>
          <w:numId w:val="38"/>
        </w:numPr>
        <w:jc w:val="both"/>
      </w:pPr>
      <w:r w:rsidRPr="003043C9">
        <w:t xml:space="preserve">La demande </w:t>
      </w:r>
      <w:r>
        <w:t xml:space="preserve">de </w:t>
      </w:r>
      <w:r w:rsidRPr="003043C9">
        <w:t xml:space="preserve">prorogation de la concession pour une durée significative (initialement 5 ans) </w:t>
      </w:r>
      <w:r>
        <w:t>auprès du concédant avec la production d’un dossier intitulé « </w:t>
      </w:r>
      <w:r w:rsidRPr="0082513D">
        <w:t>Appréciation et anticipation des conséquences du Covid</w:t>
      </w:r>
      <w:r>
        <w:t>-</w:t>
      </w:r>
      <w:r w:rsidRPr="0082513D">
        <w:t>19 sur le renouvellement des concessions »</w:t>
      </w:r>
      <w:r>
        <w:t xml:space="preserve"> en raison de la baisse des recettes lors de l’année de son </w:t>
      </w:r>
      <w:r w:rsidRPr="003043C9">
        <w:t>échéance</w:t>
      </w:r>
      <w:r>
        <w:t xml:space="preserve"> prévue le</w:t>
      </w:r>
      <w:r w:rsidRPr="003043C9">
        <w:t xml:space="preserve"> 31 décembre 2020</w:t>
      </w:r>
      <w:r>
        <w:t> ;</w:t>
      </w:r>
    </w:p>
    <w:p w14:paraId="445546AE" w14:textId="1051F6FA" w:rsidR="00A504EB" w:rsidRDefault="00A504EB" w:rsidP="00A504EB">
      <w:pPr>
        <w:pStyle w:val="Paragraphedeliste"/>
        <w:numPr>
          <w:ilvl w:val="0"/>
          <w:numId w:val="38"/>
        </w:numPr>
        <w:jc w:val="both"/>
      </w:pPr>
      <w:r>
        <w:t>La mise en œuvre du plan d’urgence destinée à connecter/reconnecter l’ensemble de son réseau compte tenu de l’absence de</w:t>
      </w:r>
      <w:r w:rsidR="00330CE4">
        <w:t xml:space="preserve"> visibilité </w:t>
      </w:r>
      <w:r>
        <w:t xml:space="preserve">de la part des compagnies aériennes sur la desserte </w:t>
      </w:r>
      <w:r w:rsidR="00330CE4">
        <w:t>« </w:t>
      </w:r>
      <w:r>
        <w:t>Corse</w:t>
      </w:r>
      <w:r w:rsidR="00330CE4">
        <w:t> »</w:t>
      </w:r>
      <w:r>
        <w:t>.</w:t>
      </w:r>
    </w:p>
    <w:p w14:paraId="16856924" w14:textId="77777777" w:rsidR="00A504EB" w:rsidRDefault="00A504EB" w:rsidP="00A504EB">
      <w:pPr>
        <w:jc w:val="both"/>
      </w:pPr>
    </w:p>
    <w:p w14:paraId="171F3B16" w14:textId="001EC8BA" w:rsidR="00A504EB" w:rsidRDefault="00A504EB" w:rsidP="00A504EB">
      <w:pPr>
        <w:jc w:val="both"/>
      </w:pPr>
      <w:r>
        <w:t xml:space="preserve">La première mesure s’est traduite par une prorogation de </w:t>
      </w:r>
      <w:r w:rsidR="00F609D5">
        <w:t>quatre</w:t>
      </w:r>
      <w:r>
        <w:t xml:space="preserve"> années de la concession de Calvi, et la seconde </w:t>
      </w:r>
      <w:r w:rsidR="006024E1">
        <w:t xml:space="preserve">par une forte </w:t>
      </w:r>
      <w:bookmarkStart w:id="7" w:name="_Hlk121307514"/>
      <w:r w:rsidR="006024E1">
        <w:t>dynamisation de</w:t>
      </w:r>
      <w:r w:rsidR="00330CE4">
        <w:t xml:space="preserve"> la </w:t>
      </w:r>
      <w:r w:rsidR="006024E1">
        <w:t xml:space="preserve">programmation aérienne sur </w:t>
      </w:r>
      <w:r w:rsidR="00786FC8">
        <w:t xml:space="preserve">la </w:t>
      </w:r>
      <w:r w:rsidR="00330CE4">
        <w:t>destination « Corse »</w:t>
      </w:r>
      <w:r>
        <w:t>.</w:t>
      </w:r>
      <w:bookmarkEnd w:id="7"/>
    </w:p>
    <w:p w14:paraId="242A6687" w14:textId="77777777" w:rsidR="00A504EB" w:rsidRDefault="00A504EB" w:rsidP="00A504EB">
      <w:pPr>
        <w:jc w:val="both"/>
      </w:pPr>
    </w:p>
    <w:p w14:paraId="09AC10FA" w14:textId="36F9C178" w:rsidR="00A504EB" w:rsidRDefault="006024E1" w:rsidP="00A504EB">
      <w:pPr>
        <w:jc w:val="both"/>
      </w:pPr>
      <w:r>
        <w:t>Cela</w:t>
      </w:r>
      <w:r w:rsidR="00A504EB">
        <w:t xml:space="preserve"> a permis à l’aéroport de Calvi d’</w:t>
      </w:r>
      <w:r>
        <w:t>amortir fortement la</w:t>
      </w:r>
      <w:r w:rsidR="00A504EB">
        <w:t xml:space="preserve"> chute de trafic en 2020 (</w:t>
      </w:r>
      <w:r w:rsidR="00A504EB">
        <w:noBreakHyphen/>
        <w:t xml:space="preserve">44,9%/2019 contre -67,3% en France et -70,4% en Europe) et de stimuler </w:t>
      </w:r>
      <w:r>
        <w:t xml:space="preserve">l’activité </w:t>
      </w:r>
      <w:r w:rsidR="00A504EB">
        <w:t xml:space="preserve">en 2021 avec un niveau </w:t>
      </w:r>
      <w:r>
        <w:t xml:space="preserve">de reprise </w:t>
      </w:r>
      <w:r w:rsidR="00EE6C7F">
        <w:t xml:space="preserve">très </w:t>
      </w:r>
      <w:r w:rsidR="00A504EB">
        <w:t xml:space="preserve">supérieur </w:t>
      </w:r>
      <w:r w:rsidR="00EE6C7F">
        <w:t>aux autres aéroports</w:t>
      </w:r>
      <w:r w:rsidR="00A504EB">
        <w:t xml:space="preserve"> (</w:t>
      </w:r>
      <w:r w:rsidR="003E5861">
        <w:t>-11,5</w:t>
      </w:r>
      <w:r w:rsidR="00A504EB">
        <w:t>%</w:t>
      </w:r>
      <w:r w:rsidR="00EE6C7F">
        <w:t>/2019</w:t>
      </w:r>
      <w:r w:rsidR="00A504EB" w:rsidRPr="008E6C15">
        <w:t xml:space="preserve"> </w:t>
      </w:r>
      <w:r w:rsidR="00A504EB">
        <w:t>contre -57,7% en France et -59% en Europe)</w:t>
      </w:r>
      <w:r w:rsidR="00C4315F">
        <w:t>,</w:t>
      </w:r>
      <w:r w:rsidR="00A504EB">
        <w:t xml:space="preserve"> </w:t>
      </w:r>
      <w:r w:rsidR="003E5861">
        <w:t>deuxième meilleure performance de tous les aéroports français</w:t>
      </w:r>
      <w:r w:rsidR="00330CE4" w:rsidRPr="00330CE4">
        <w:t xml:space="preserve"> </w:t>
      </w:r>
      <w:r w:rsidR="00330CE4">
        <w:t xml:space="preserve">dont le trafic </w:t>
      </w:r>
      <w:r w:rsidR="00EE6C7F">
        <w:t>dépasse les</w:t>
      </w:r>
      <w:r w:rsidR="00330CE4">
        <w:t xml:space="preserve"> 100 000 pax,</w:t>
      </w:r>
      <w:r w:rsidR="003E5861">
        <w:t xml:space="preserve"> </w:t>
      </w:r>
      <w:r w:rsidR="00A504EB">
        <w:t>selon l’UAF</w:t>
      </w:r>
      <w:r w:rsidR="00A504EB">
        <w:rPr>
          <w:rStyle w:val="Appelnotedebasdep"/>
        </w:rPr>
        <w:footnoteReference w:id="1"/>
      </w:r>
      <w:r w:rsidR="00A504EB">
        <w:t>.</w:t>
      </w:r>
    </w:p>
    <w:p w14:paraId="291408AF" w14:textId="77777777" w:rsidR="00A504EB" w:rsidRDefault="00A504EB" w:rsidP="00A504EB">
      <w:pPr>
        <w:jc w:val="both"/>
      </w:pPr>
    </w:p>
    <w:p w14:paraId="009DEE74" w14:textId="3D9B821F" w:rsidR="00A504EB" w:rsidRDefault="00A504EB" w:rsidP="00A504EB">
      <w:pPr>
        <w:jc w:val="both"/>
      </w:pPr>
      <w:r>
        <w:t>Si l’on pouvait douter de l’effet du plan d’urgence sur le trafic des aéroports en Corse, il est incontestable, au regard des trafics observés sur les îles touristiques des pays européens</w:t>
      </w:r>
      <w:r w:rsidR="000B5A45">
        <w:t xml:space="preserve"> et en France</w:t>
      </w:r>
      <w:r>
        <w:t xml:space="preserve">, qu’il </w:t>
      </w:r>
      <w:r w:rsidRPr="00704DE2">
        <w:t>a constitué un élément fondamental et tangible permettant à la fois d’amortir la brutale chute d’activité de 2020 et de soutenir la dynamique de reprise en 2021</w:t>
      </w:r>
      <w:r>
        <w:t xml:space="preserve"> (cf. </w:t>
      </w:r>
      <w:r w:rsidR="003E5861">
        <w:t>A</w:t>
      </w:r>
      <w:r>
        <w:t xml:space="preserve">nnexe 1 </w:t>
      </w:r>
      <w:r w:rsidR="00330CE4">
        <w:t xml:space="preserve">– </w:t>
      </w:r>
      <w:r>
        <w:t>Détail des trafics</w:t>
      </w:r>
      <w:r w:rsidR="00610974">
        <w:t xml:space="preserve"> des passagers</w:t>
      </w:r>
      <w:r>
        <w:t>)</w:t>
      </w:r>
      <w:r w:rsidRPr="00704DE2">
        <w:t>.</w:t>
      </w:r>
    </w:p>
    <w:p w14:paraId="45D1998E" w14:textId="77777777" w:rsidR="00A504EB" w:rsidRDefault="00A504EB" w:rsidP="00A504EB">
      <w:pPr>
        <w:jc w:val="both"/>
      </w:pPr>
    </w:p>
    <w:p w14:paraId="14FCA605" w14:textId="269F35C5" w:rsidR="00A504EB" w:rsidRDefault="002B1856" w:rsidP="002B1856">
      <w:pPr>
        <w:spacing w:after="120"/>
        <w:ind w:left="-851" w:right="-851"/>
        <w:rPr>
          <w:noProof/>
        </w:rPr>
      </w:pPr>
      <w:r>
        <w:rPr>
          <w:noProof/>
        </w:rPr>
        <w:lastRenderedPageBreak/>
        <w:drawing>
          <wp:inline distT="0" distB="0" distL="0" distR="0" wp14:anchorId="4B277172" wp14:editId="5E76729C">
            <wp:extent cx="3348000" cy="5865495"/>
            <wp:effectExtent l="0" t="0" r="5080" b="1905"/>
            <wp:docPr id="7" name="Graphique 7">
              <a:extLst xmlns:a="http://schemas.openxmlformats.org/drawingml/2006/main">
                <a:ext uri="{FF2B5EF4-FFF2-40B4-BE49-F238E27FC236}">
                  <a16:creationId xmlns:a16="http://schemas.microsoft.com/office/drawing/2014/main" id="{F932816B-EFB4-FC75-8D89-A41BFCBD76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0" distR="0" wp14:anchorId="44DE9158" wp14:editId="71EA99F9">
            <wp:extent cx="3348000" cy="5865495"/>
            <wp:effectExtent l="0" t="0" r="5080" b="1905"/>
            <wp:docPr id="8" name="Graphique 8">
              <a:extLst xmlns:a="http://schemas.openxmlformats.org/drawingml/2006/main">
                <a:ext uri="{FF2B5EF4-FFF2-40B4-BE49-F238E27FC236}">
                  <a16:creationId xmlns:a16="http://schemas.microsoft.com/office/drawing/2014/main" id="{77B3D5DC-2D35-ADC7-900F-2797A08E0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79CD0E" w14:textId="77777777" w:rsidR="00A504EB" w:rsidRDefault="00A504EB" w:rsidP="00A504EB">
      <w:pPr>
        <w:jc w:val="both"/>
      </w:pPr>
    </w:p>
    <w:p w14:paraId="4ABC779D" w14:textId="1043747C" w:rsidR="00A504EB" w:rsidRPr="00704DE2" w:rsidRDefault="00A504EB" w:rsidP="00A504EB">
      <w:pPr>
        <w:jc w:val="both"/>
      </w:pPr>
      <w:r w:rsidRPr="00704DE2">
        <w:t>Ce plan continue</w:t>
      </w:r>
      <w:r>
        <w:t xml:space="preserve"> </w:t>
      </w:r>
      <w:r w:rsidRPr="00704DE2">
        <w:t xml:space="preserve">de porter ses effets en 2022 </w:t>
      </w:r>
      <w:r>
        <w:t xml:space="preserve">avec un trafic estimé à </w:t>
      </w:r>
      <w:r w:rsidR="00610974">
        <w:t xml:space="preserve">351 000 </w:t>
      </w:r>
      <w:r>
        <w:t>passagers</w:t>
      </w:r>
      <w:r w:rsidR="00610974">
        <w:t xml:space="preserve">, nouveau record historique </w:t>
      </w:r>
      <w:r>
        <w:t>(+</w:t>
      </w:r>
      <w:r w:rsidR="00610974">
        <w:t>4,40</w:t>
      </w:r>
      <w:r>
        <w:t xml:space="preserve">%/2021) et </w:t>
      </w:r>
      <w:r w:rsidR="00610974">
        <w:t xml:space="preserve">devrait </w:t>
      </w:r>
      <w:r w:rsidR="00BC3182">
        <w:t>se prolonger</w:t>
      </w:r>
      <w:r w:rsidRPr="00704DE2">
        <w:t xml:space="preserve"> </w:t>
      </w:r>
      <w:r>
        <w:t xml:space="preserve">en </w:t>
      </w:r>
      <w:r w:rsidRPr="00704DE2">
        <w:t>2023</w:t>
      </w:r>
      <w:r>
        <w:t xml:space="preserve"> avec une prévision de </w:t>
      </w:r>
      <w:r w:rsidR="00BC3182">
        <w:t xml:space="preserve">trafic à </w:t>
      </w:r>
      <w:r w:rsidR="00610974">
        <w:t xml:space="preserve">358 000 </w:t>
      </w:r>
      <w:r>
        <w:t>passager</w:t>
      </w:r>
      <w:r w:rsidR="00BC3182">
        <w:t>s.</w:t>
      </w:r>
    </w:p>
    <w:p w14:paraId="3B45A098" w14:textId="78E5A64C" w:rsidR="00A504EB" w:rsidRDefault="00A504EB" w:rsidP="00A504EB">
      <w:pPr>
        <w:jc w:val="both"/>
      </w:pPr>
    </w:p>
    <w:p w14:paraId="521421A8" w14:textId="1984C6D3" w:rsidR="0001539E" w:rsidRDefault="00FC233D" w:rsidP="00A504EB">
      <w:pPr>
        <w:jc w:val="both"/>
      </w:pPr>
      <w:r>
        <w:t xml:space="preserve">Une gestion rigoureuse en période pré-Covid, opérée sans subvention d’exploitation, et audacieuse durant la </w:t>
      </w:r>
      <w:r w:rsidR="00714AB9">
        <w:t>pandémie</w:t>
      </w:r>
      <w:r>
        <w:t xml:space="preserve"> a permis </w:t>
      </w:r>
      <w:r w:rsidR="00A504EB">
        <w:t xml:space="preserve">de faire face à cette crise </w:t>
      </w:r>
      <w:r w:rsidR="00714AB9">
        <w:t xml:space="preserve">sanitaire </w:t>
      </w:r>
      <w:r w:rsidR="00A504EB">
        <w:t xml:space="preserve">inédite et sans précédent, </w:t>
      </w:r>
      <w:r w:rsidR="0001539E">
        <w:t xml:space="preserve">et </w:t>
      </w:r>
      <w:r w:rsidR="00A504EB">
        <w:t xml:space="preserve">de recouvrer des indicateurs équivalents à ceux </w:t>
      </w:r>
      <w:bookmarkStart w:id="8" w:name="_Hlk121318890"/>
      <w:r w:rsidR="00714AB9">
        <w:t>de 2019</w:t>
      </w:r>
      <w:r w:rsidR="0001539E">
        <w:t>.</w:t>
      </w:r>
    </w:p>
    <w:p w14:paraId="093B7D21" w14:textId="77777777" w:rsidR="0001539E" w:rsidRDefault="0001539E" w:rsidP="00A504EB">
      <w:pPr>
        <w:jc w:val="both"/>
      </w:pPr>
    </w:p>
    <w:p w14:paraId="792EC9E5" w14:textId="3778B5DA" w:rsidR="00A504EB" w:rsidRDefault="0001539E" w:rsidP="00A504EB">
      <w:pPr>
        <w:jc w:val="both"/>
      </w:pPr>
      <w:r>
        <w:t xml:space="preserve">Ces résultats </w:t>
      </w:r>
      <w:r w:rsidR="00BC3182">
        <w:t xml:space="preserve">permettent </w:t>
      </w:r>
      <w:r>
        <w:t>d’envisager</w:t>
      </w:r>
      <w:r w:rsidR="00A504EB">
        <w:t xml:space="preserve"> </w:t>
      </w:r>
      <w:bookmarkEnd w:id="8"/>
      <w:r>
        <w:t xml:space="preserve">sereinement </w:t>
      </w:r>
      <w:r w:rsidR="007739EF">
        <w:t>un</w:t>
      </w:r>
      <w:r w:rsidR="00A504EB">
        <w:t xml:space="preserve"> </w:t>
      </w:r>
      <w:r w:rsidR="00BC3182">
        <w:t xml:space="preserve">solide </w:t>
      </w:r>
      <w:r w:rsidR="00A504EB">
        <w:t>plan d’investissement</w:t>
      </w:r>
      <w:r w:rsidR="00714AB9">
        <w:t>, en concertation avec l</w:t>
      </w:r>
      <w:r w:rsidR="00BC3182">
        <w:t>a Collectivité de Corse</w:t>
      </w:r>
      <w:r w:rsidR="00714AB9">
        <w:t xml:space="preserve">, </w:t>
      </w:r>
      <w:r>
        <w:t xml:space="preserve">pour le développement, la mise aux normes, le maintien du potentiel et la transition écologique </w:t>
      </w:r>
      <w:r w:rsidR="00A504EB">
        <w:t xml:space="preserve">de cette plateforme aéroportuaire. </w:t>
      </w:r>
    </w:p>
    <w:p w14:paraId="7B6E7D2C" w14:textId="77777777" w:rsidR="002B239E" w:rsidRDefault="002B239E" w:rsidP="00187DD1">
      <w:pPr>
        <w:pStyle w:val="Paragraphedeliste"/>
        <w:ind w:left="0"/>
        <w:jc w:val="both"/>
      </w:pPr>
    </w:p>
    <w:p w14:paraId="23734DA5" w14:textId="6631ECF8" w:rsidR="00EE6C7F" w:rsidRDefault="000D34E2" w:rsidP="00187DD1">
      <w:pPr>
        <w:pStyle w:val="Paragraphedeliste"/>
        <w:ind w:left="0"/>
        <w:jc w:val="both"/>
      </w:pPr>
      <w:r>
        <w:t>Enfin</w:t>
      </w:r>
      <w:r w:rsidR="00EE6C7F">
        <w:t xml:space="preserve"> et pour clore le chapitre financier</w:t>
      </w:r>
      <w:r>
        <w:t>, il est à noter</w:t>
      </w:r>
      <w:r w:rsidR="00EE6C7F">
        <w:t>, et cela n’est pas assez souligné,</w:t>
      </w:r>
      <w:r>
        <w:t xml:space="preserve"> que l</w:t>
      </w:r>
      <w:r w:rsidR="00F139CE">
        <w:t xml:space="preserve">es </w:t>
      </w:r>
      <w:r w:rsidR="00EE6C7F">
        <w:t xml:space="preserve">redevances </w:t>
      </w:r>
      <w:r>
        <w:t>perçue</w:t>
      </w:r>
      <w:r w:rsidR="00F139CE">
        <w:t xml:space="preserve">s </w:t>
      </w:r>
      <w:r w:rsidR="00EE6C7F">
        <w:t>par la CCI de Corse, extournées auprès des passagers sur le prix des billets, sont et restent à un niveau totalement acceptable au regard des missions assurées de gestion et de développement de l’aéroport.</w:t>
      </w:r>
    </w:p>
    <w:p w14:paraId="4357E6DC" w14:textId="77777777" w:rsidR="00EE6C7F" w:rsidRDefault="00EE6C7F" w:rsidP="00187DD1">
      <w:pPr>
        <w:pStyle w:val="Paragraphedeliste"/>
        <w:ind w:left="0"/>
        <w:jc w:val="both"/>
      </w:pPr>
    </w:p>
    <w:p w14:paraId="623AA3F7" w14:textId="44E57D9E" w:rsidR="00A504EB" w:rsidRDefault="000D34E2" w:rsidP="00187DD1">
      <w:pPr>
        <w:pStyle w:val="Paragraphedeliste"/>
        <w:ind w:left="0"/>
        <w:jc w:val="both"/>
      </w:pPr>
      <w:r>
        <w:t xml:space="preserve">Par exemple, pour un vol </w:t>
      </w:r>
      <w:r w:rsidR="00EE6C7F">
        <w:t xml:space="preserve">AR </w:t>
      </w:r>
      <w:r>
        <w:t xml:space="preserve">Calvi/Paris Orly/Calvi, </w:t>
      </w:r>
      <w:r w:rsidR="00F139CE">
        <w:t xml:space="preserve">la redevance </w:t>
      </w:r>
      <w:r w:rsidR="00EE6C7F">
        <w:t xml:space="preserve">CCI de Corse </w:t>
      </w:r>
      <w:r w:rsidR="00F139CE">
        <w:t xml:space="preserve">ne représente que 4% sur le prix global du billet (cf. </w:t>
      </w:r>
      <w:r w:rsidR="0071693B">
        <w:t>G</w:t>
      </w:r>
      <w:r w:rsidR="00446238">
        <w:t xml:space="preserve">raphique </w:t>
      </w:r>
      <w:r w:rsidR="00F139CE">
        <w:t>ci-après) :</w:t>
      </w:r>
    </w:p>
    <w:p w14:paraId="087301F9" w14:textId="3F1F64C1" w:rsidR="000D34E2" w:rsidRDefault="000D34E2" w:rsidP="00187DD1">
      <w:pPr>
        <w:pStyle w:val="Paragraphedeliste"/>
        <w:ind w:left="0"/>
        <w:jc w:val="both"/>
      </w:pPr>
    </w:p>
    <w:p w14:paraId="32691BE7" w14:textId="1110C733" w:rsidR="000D34E2" w:rsidRDefault="000D34E2" w:rsidP="00187DD1">
      <w:pPr>
        <w:pStyle w:val="Paragraphedeliste"/>
        <w:ind w:left="0"/>
        <w:jc w:val="both"/>
      </w:pPr>
      <w:r>
        <w:rPr>
          <w:noProof/>
        </w:rPr>
        <w:lastRenderedPageBreak/>
        <w:drawing>
          <wp:inline distT="0" distB="0" distL="0" distR="0" wp14:anchorId="4BB6B85B" wp14:editId="4A0AF6BE">
            <wp:extent cx="5760720" cy="2905125"/>
            <wp:effectExtent l="0" t="0" r="11430" b="9525"/>
            <wp:docPr id="2" name="Graphique 2">
              <a:extLst xmlns:a="http://schemas.openxmlformats.org/drawingml/2006/main">
                <a:ext uri="{FF2B5EF4-FFF2-40B4-BE49-F238E27FC236}">
                  <a16:creationId xmlns:a16="http://schemas.microsoft.com/office/drawing/2014/main" id="{539D2A24-0409-E4E9-498E-2A2A7B2EF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6955DF" w14:textId="2CE9804D" w:rsidR="006556F9" w:rsidRDefault="006556F9" w:rsidP="00F139CE">
      <w:pPr>
        <w:jc w:val="both"/>
      </w:pPr>
      <w:bookmarkStart w:id="9" w:name="_Hlk121150954"/>
    </w:p>
    <w:tbl>
      <w:tblPr>
        <w:tblStyle w:val="Grilledutableau"/>
        <w:tblW w:w="0" w:type="auto"/>
        <w:tblLook w:val="04A0" w:firstRow="1" w:lastRow="0" w:firstColumn="1" w:lastColumn="0" w:noHBand="0" w:noVBand="1"/>
      </w:tblPr>
      <w:tblGrid>
        <w:gridCol w:w="4531"/>
        <w:gridCol w:w="4531"/>
      </w:tblGrid>
      <w:tr w:rsidR="00640123" w:rsidRPr="00640123" w14:paraId="732629DF" w14:textId="77777777" w:rsidTr="000A6550">
        <w:tc>
          <w:tcPr>
            <w:tcW w:w="4531" w:type="dxa"/>
            <w:vAlign w:val="center"/>
          </w:tcPr>
          <w:p w14:paraId="5ADCEFAB" w14:textId="0D5B500A" w:rsidR="00640123" w:rsidRPr="00640123" w:rsidRDefault="00640123" w:rsidP="00640123">
            <w:pPr>
              <w:rPr>
                <w:sz w:val="20"/>
                <w:szCs w:val="20"/>
              </w:rPr>
            </w:pPr>
            <w:r w:rsidRPr="00640123">
              <w:rPr>
                <w:color w:val="000000"/>
                <w:sz w:val="20"/>
                <w:szCs w:val="20"/>
              </w:rPr>
              <w:t>Compagnie : Billet</w:t>
            </w:r>
          </w:p>
        </w:tc>
        <w:tc>
          <w:tcPr>
            <w:tcW w:w="4531" w:type="dxa"/>
            <w:vAlign w:val="center"/>
          </w:tcPr>
          <w:p w14:paraId="68E34DA2" w14:textId="5B3E6ED1" w:rsidR="00640123" w:rsidRPr="00640123" w:rsidRDefault="00640123" w:rsidP="00976F96">
            <w:pPr>
              <w:ind w:right="1754"/>
              <w:jc w:val="right"/>
              <w:rPr>
                <w:sz w:val="20"/>
                <w:szCs w:val="20"/>
              </w:rPr>
            </w:pPr>
            <w:r w:rsidRPr="00640123">
              <w:rPr>
                <w:color w:val="000000"/>
                <w:sz w:val="20"/>
                <w:szCs w:val="20"/>
              </w:rPr>
              <w:t>130,00 €</w:t>
            </w:r>
          </w:p>
        </w:tc>
      </w:tr>
      <w:tr w:rsidR="00640123" w:rsidRPr="00640123" w14:paraId="1B4A6F99" w14:textId="77777777" w:rsidTr="000A6550">
        <w:tc>
          <w:tcPr>
            <w:tcW w:w="4531" w:type="dxa"/>
            <w:vAlign w:val="center"/>
          </w:tcPr>
          <w:p w14:paraId="1A21510A" w14:textId="031A4DAD" w:rsidR="00640123" w:rsidRPr="00640123" w:rsidRDefault="00640123" w:rsidP="00640123">
            <w:pPr>
              <w:rPr>
                <w:sz w:val="20"/>
                <w:szCs w:val="20"/>
              </w:rPr>
            </w:pPr>
            <w:r w:rsidRPr="00640123">
              <w:rPr>
                <w:color w:val="000000"/>
                <w:sz w:val="20"/>
                <w:szCs w:val="20"/>
              </w:rPr>
              <w:t>Compagnie : Surcharge</w:t>
            </w:r>
          </w:p>
        </w:tc>
        <w:tc>
          <w:tcPr>
            <w:tcW w:w="4531" w:type="dxa"/>
            <w:vAlign w:val="center"/>
          </w:tcPr>
          <w:p w14:paraId="0B2EBE62" w14:textId="58E5CA70" w:rsidR="00640123" w:rsidRPr="00640123" w:rsidRDefault="00640123" w:rsidP="00976F96">
            <w:pPr>
              <w:ind w:right="1754"/>
              <w:jc w:val="right"/>
              <w:rPr>
                <w:sz w:val="20"/>
                <w:szCs w:val="20"/>
              </w:rPr>
            </w:pPr>
            <w:r w:rsidRPr="00640123">
              <w:rPr>
                <w:color w:val="000000"/>
                <w:sz w:val="20"/>
                <w:szCs w:val="20"/>
              </w:rPr>
              <w:t>6,49 €</w:t>
            </w:r>
          </w:p>
        </w:tc>
      </w:tr>
      <w:tr w:rsidR="00640123" w:rsidRPr="00640123" w14:paraId="2B242AA2" w14:textId="77777777" w:rsidTr="000A6550">
        <w:tc>
          <w:tcPr>
            <w:tcW w:w="4531" w:type="dxa"/>
            <w:vAlign w:val="center"/>
          </w:tcPr>
          <w:p w14:paraId="11A80AB0" w14:textId="2322A89C" w:rsidR="00640123" w:rsidRPr="00640123" w:rsidRDefault="00640123" w:rsidP="00640123">
            <w:pPr>
              <w:rPr>
                <w:sz w:val="20"/>
                <w:szCs w:val="20"/>
              </w:rPr>
            </w:pPr>
            <w:r w:rsidRPr="00640123">
              <w:rPr>
                <w:color w:val="000000"/>
                <w:sz w:val="20"/>
                <w:szCs w:val="20"/>
              </w:rPr>
              <w:t>Compagnie : Frais réservation</w:t>
            </w:r>
          </w:p>
        </w:tc>
        <w:tc>
          <w:tcPr>
            <w:tcW w:w="4531" w:type="dxa"/>
            <w:vAlign w:val="center"/>
          </w:tcPr>
          <w:p w14:paraId="76AECE10" w14:textId="06AEDBFD" w:rsidR="00640123" w:rsidRPr="00640123" w:rsidRDefault="00640123" w:rsidP="00976F96">
            <w:pPr>
              <w:ind w:right="1754"/>
              <w:jc w:val="right"/>
              <w:rPr>
                <w:sz w:val="20"/>
                <w:szCs w:val="20"/>
              </w:rPr>
            </w:pPr>
            <w:r w:rsidRPr="00640123">
              <w:rPr>
                <w:color w:val="000000"/>
                <w:sz w:val="20"/>
                <w:szCs w:val="20"/>
              </w:rPr>
              <w:t>3,00 €</w:t>
            </w:r>
          </w:p>
        </w:tc>
      </w:tr>
      <w:tr w:rsidR="00640123" w:rsidRPr="00640123" w14:paraId="669EBD8B" w14:textId="77777777" w:rsidTr="000A6550">
        <w:tc>
          <w:tcPr>
            <w:tcW w:w="4531" w:type="dxa"/>
            <w:vAlign w:val="center"/>
          </w:tcPr>
          <w:p w14:paraId="5512550E" w14:textId="03AB3C73" w:rsidR="00640123" w:rsidRPr="00640123" w:rsidRDefault="00640123" w:rsidP="00640123">
            <w:pPr>
              <w:rPr>
                <w:sz w:val="20"/>
                <w:szCs w:val="20"/>
              </w:rPr>
            </w:pPr>
            <w:r w:rsidRPr="00640123">
              <w:rPr>
                <w:color w:val="000000"/>
                <w:sz w:val="20"/>
                <w:szCs w:val="20"/>
              </w:rPr>
              <w:t>Autres : Taxe sûreté sécurité environnement</w:t>
            </w:r>
          </w:p>
        </w:tc>
        <w:tc>
          <w:tcPr>
            <w:tcW w:w="4531" w:type="dxa"/>
            <w:vAlign w:val="center"/>
          </w:tcPr>
          <w:p w14:paraId="3B55D37A" w14:textId="3E88DAD1" w:rsidR="00640123" w:rsidRPr="00640123" w:rsidRDefault="00640123" w:rsidP="00976F96">
            <w:pPr>
              <w:ind w:right="1754"/>
              <w:jc w:val="right"/>
              <w:rPr>
                <w:sz w:val="20"/>
                <w:szCs w:val="20"/>
              </w:rPr>
            </w:pPr>
            <w:r w:rsidRPr="00640123">
              <w:rPr>
                <w:color w:val="000000"/>
                <w:sz w:val="20"/>
                <w:szCs w:val="20"/>
              </w:rPr>
              <w:t>27,60 €</w:t>
            </w:r>
          </w:p>
        </w:tc>
      </w:tr>
      <w:tr w:rsidR="00640123" w:rsidRPr="00640123" w14:paraId="6C5DB0FA" w14:textId="77777777" w:rsidTr="000A6550">
        <w:tc>
          <w:tcPr>
            <w:tcW w:w="4531" w:type="dxa"/>
            <w:vAlign w:val="center"/>
          </w:tcPr>
          <w:p w14:paraId="6CA00FAF" w14:textId="5B3AAEBD" w:rsidR="00640123" w:rsidRPr="00640123" w:rsidRDefault="00640123" w:rsidP="00640123">
            <w:pPr>
              <w:rPr>
                <w:sz w:val="20"/>
                <w:szCs w:val="20"/>
              </w:rPr>
            </w:pPr>
            <w:r w:rsidRPr="00640123">
              <w:rPr>
                <w:color w:val="000000"/>
                <w:sz w:val="20"/>
                <w:szCs w:val="20"/>
              </w:rPr>
              <w:t>Autres : Redevance ADP</w:t>
            </w:r>
          </w:p>
        </w:tc>
        <w:tc>
          <w:tcPr>
            <w:tcW w:w="4531" w:type="dxa"/>
            <w:vAlign w:val="center"/>
          </w:tcPr>
          <w:p w14:paraId="53869061" w14:textId="50957E88" w:rsidR="00640123" w:rsidRPr="00640123" w:rsidRDefault="00640123" w:rsidP="00976F96">
            <w:pPr>
              <w:ind w:right="1754"/>
              <w:jc w:val="right"/>
              <w:rPr>
                <w:sz w:val="20"/>
                <w:szCs w:val="20"/>
              </w:rPr>
            </w:pPr>
            <w:r w:rsidRPr="00640123">
              <w:rPr>
                <w:color w:val="000000"/>
                <w:sz w:val="20"/>
                <w:szCs w:val="20"/>
              </w:rPr>
              <w:t>9,92 €</w:t>
            </w:r>
          </w:p>
        </w:tc>
      </w:tr>
      <w:tr w:rsidR="00640123" w:rsidRPr="00640123" w14:paraId="314024B4" w14:textId="77777777" w:rsidTr="000A6550">
        <w:tc>
          <w:tcPr>
            <w:tcW w:w="4531" w:type="dxa"/>
            <w:vAlign w:val="center"/>
          </w:tcPr>
          <w:p w14:paraId="7A06E7E2" w14:textId="754E73E1" w:rsidR="00640123" w:rsidRPr="00640123" w:rsidRDefault="00640123" w:rsidP="00640123">
            <w:pPr>
              <w:rPr>
                <w:sz w:val="20"/>
                <w:szCs w:val="20"/>
              </w:rPr>
            </w:pPr>
            <w:r w:rsidRPr="00640123">
              <w:rPr>
                <w:color w:val="000000"/>
                <w:sz w:val="20"/>
                <w:szCs w:val="20"/>
              </w:rPr>
              <w:t>Autres : Taxe aviation civile</w:t>
            </w:r>
          </w:p>
        </w:tc>
        <w:tc>
          <w:tcPr>
            <w:tcW w:w="4531" w:type="dxa"/>
            <w:vAlign w:val="center"/>
          </w:tcPr>
          <w:p w14:paraId="75FACAB9" w14:textId="097BE922" w:rsidR="00640123" w:rsidRPr="00640123" w:rsidRDefault="00640123" w:rsidP="00976F96">
            <w:pPr>
              <w:ind w:right="1754"/>
              <w:jc w:val="right"/>
              <w:rPr>
                <w:sz w:val="20"/>
                <w:szCs w:val="20"/>
              </w:rPr>
            </w:pPr>
            <w:r w:rsidRPr="00640123">
              <w:rPr>
                <w:color w:val="000000"/>
                <w:sz w:val="20"/>
                <w:szCs w:val="20"/>
              </w:rPr>
              <w:t>9,46 €</w:t>
            </w:r>
          </w:p>
        </w:tc>
      </w:tr>
      <w:tr w:rsidR="00640123" w:rsidRPr="00640123" w14:paraId="2B4C7186" w14:textId="77777777" w:rsidTr="000A6550">
        <w:tc>
          <w:tcPr>
            <w:tcW w:w="4531" w:type="dxa"/>
            <w:vAlign w:val="center"/>
          </w:tcPr>
          <w:p w14:paraId="02182BBF" w14:textId="5DC07C2B" w:rsidR="00640123" w:rsidRPr="00640123" w:rsidRDefault="00640123" w:rsidP="00640123">
            <w:pPr>
              <w:rPr>
                <w:sz w:val="20"/>
                <w:szCs w:val="20"/>
              </w:rPr>
            </w:pPr>
            <w:r w:rsidRPr="00640123">
              <w:rPr>
                <w:color w:val="000000"/>
                <w:sz w:val="20"/>
                <w:szCs w:val="20"/>
              </w:rPr>
              <w:t>Autres : Collectivité de Corse</w:t>
            </w:r>
          </w:p>
        </w:tc>
        <w:tc>
          <w:tcPr>
            <w:tcW w:w="4531" w:type="dxa"/>
            <w:vAlign w:val="center"/>
          </w:tcPr>
          <w:p w14:paraId="7452E5F2" w14:textId="58B84AD3" w:rsidR="00640123" w:rsidRPr="00640123" w:rsidRDefault="00640123" w:rsidP="00976F96">
            <w:pPr>
              <w:ind w:right="1754"/>
              <w:jc w:val="right"/>
              <w:rPr>
                <w:sz w:val="20"/>
                <w:szCs w:val="20"/>
              </w:rPr>
            </w:pPr>
            <w:r w:rsidRPr="00640123">
              <w:rPr>
                <w:color w:val="000000"/>
                <w:sz w:val="20"/>
                <w:szCs w:val="20"/>
              </w:rPr>
              <w:t>9,14 €</w:t>
            </w:r>
          </w:p>
        </w:tc>
      </w:tr>
      <w:tr w:rsidR="00640123" w:rsidRPr="00640123" w14:paraId="1FB80904" w14:textId="77777777" w:rsidTr="000A6550">
        <w:tc>
          <w:tcPr>
            <w:tcW w:w="4531" w:type="dxa"/>
            <w:vAlign w:val="center"/>
          </w:tcPr>
          <w:p w14:paraId="7CE78387" w14:textId="3C685A28" w:rsidR="00640123" w:rsidRPr="00640123" w:rsidRDefault="00640123" w:rsidP="00640123">
            <w:pPr>
              <w:rPr>
                <w:sz w:val="20"/>
                <w:szCs w:val="20"/>
              </w:rPr>
            </w:pPr>
            <w:r w:rsidRPr="00640123">
              <w:rPr>
                <w:color w:val="000000"/>
                <w:sz w:val="20"/>
                <w:szCs w:val="20"/>
              </w:rPr>
              <w:t>Autres : Taxe solidarité</w:t>
            </w:r>
          </w:p>
        </w:tc>
        <w:tc>
          <w:tcPr>
            <w:tcW w:w="4531" w:type="dxa"/>
            <w:vAlign w:val="center"/>
          </w:tcPr>
          <w:p w14:paraId="58ADD458" w14:textId="03E3C8FF" w:rsidR="00640123" w:rsidRPr="00640123" w:rsidRDefault="00640123" w:rsidP="00976F96">
            <w:pPr>
              <w:ind w:right="1754"/>
              <w:jc w:val="right"/>
              <w:rPr>
                <w:sz w:val="20"/>
                <w:szCs w:val="20"/>
              </w:rPr>
            </w:pPr>
            <w:r w:rsidRPr="00640123">
              <w:rPr>
                <w:color w:val="000000"/>
                <w:sz w:val="20"/>
                <w:szCs w:val="20"/>
              </w:rPr>
              <w:t>2,26 €</w:t>
            </w:r>
          </w:p>
        </w:tc>
      </w:tr>
      <w:tr w:rsidR="00640123" w:rsidRPr="00640123" w14:paraId="32BB4ED8" w14:textId="77777777" w:rsidTr="000A6550">
        <w:tc>
          <w:tcPr>
            <w:tcW w:w="4531" w:type="dxa"/>
            <w:vAlign w:val="center"/>
          </w:tcPr>
          <w:p w14:paraId="6ECC43B5" w14:textId="0A5796E3" w:rsidR="00640123" w:rsidRPr="00640123" w:rsidRDefault="00640123" w:rsidP="00640123">
            <w:pPr>
              <w:rPr>
                <w:sz w:val="20"/>
                <w:szCs w:val="20"/>
              </w:rPr>
            </w:pPr>
            <w:r w:rsidRPr="00640123">
              <w:rPr>
                <w:color w:val="000000"/>
                <w:sz w:val="20"/>
                <w:szCs w:val="20"/>
              </w:rPr>
              <w:t>CCI de Corse</w:t>
            </w:r>
          </w:p>
        </w:tc>
        <w:tc>
          <w:tcPr>
            <w:tcW w:w="4531" w:type="dxa"/>
            <w:vAlign w:val="center"/>
          </w:tcPr>
          <w:p w14:paraId="2D4E5FBB" w14:textId="7DD75CAB" w:rsidR="00640123" w:rsidRPr="00640123" w:rsidRDefault="00640123" w:rsidP="00976F96">
            <w:pPr>
              <w:ind w:right="1754"/>
              <w:jc w:val="right"/>
              <w:rPr>
                <w:sz w:val="20"/>
                <w:szCs w:val="20"/>
              </w:rPr>
            </w:pPr>
            <w:r w:rsidRPr="00640123">
              <w:rPr>
                <w:color w:val="000000"/>
                <w:sz w:val="20"/>
                <w:szCs w:val="20"/>
              </w:rPr>
              <w:t>7,13 €</w:t>
            </w:r>
          </w:p>
        </w:tc>
      </w:tr>
      <w:tr w:rsidR="00640123" w:rsidRPr="00640123" w14:paraId="152F4288" w14:textId="77777777" w:rsidTr="00E01007">
        <w:tc>
          <w:tcPr>
            <w:tcW w:w="4531" w:type="dxa"/>
            <w:vAlign w:val="center"/>
          </w:tcPr>
          <w:p w14:paraId="25845535" w14:textId="6A0AAEBC" w:rsidR="00640123" w:rsidRPr="00640123" w:rsidRDefault="00640123" w:rsidP="00640123">
            <w:pPr>
              <w:rPr>
                <w:sz w:val="20"/>
                <w:szCs w:val="20"/>
              </w:rPr>
            </w:pPr>
            <w:r w:rsidRPr="00640123">
              <w:rPr>
                <w:sz w:val="20"/>
                <w:szCs w:val="20"/>
              </w:rPr>
              <w:t>Total</w:t>
            </w:r>
          </w:p>
        </w:tc>
        <w:tc>
          <w:tcPr>
            <w:tcW w:w="4531" w:type="dxa"/>
          </w:tcPr>
          <w:p w14:paraId="60C58940" w14:textId="53A4060C" w:rsidR="00640123" w:rsidRPr="00640123" w:rsidRDefault="00640123" w:rsidP="00976F96">
            <w:pPr>
              <w:ind w:right="1754"/>
              <w:jc w:val="right"/>
              <w:rPr>
                <w:sz w:val="20"/>
                <w:szCs w:val="20"/>
              </w:rPr>
            </w:pPr>
            <w:r w:rsidRPr="00640123">
              <w:rPr>
                <w:sz w:val="20"/>
                <w:szCs w:val="20"/>
              </w:rPr>
              <w:t>205,00</w:t>
            </w:r>
            <w:r>
              <w:rPr>
                <w:sz w:val="20"/>
                <w:szCs w:val="20"/>
              </w:rPr>
              <w:t xml:space="preserve"> €</w:t>
            </w:r>
          </w:p>
        </w:tc>
      </w:tr>
    </w:tbl>
    <w:p w14:paraId="14EBCB63" w14:textId="34E65E65" w:rsidR="00640123" w:rsidRDefault="00640123" w:rsidP="00F139CE">
      <w:pPr>
        <w:jc w:val="both"/>
      </w:pPr>
    </w:p>
    <w:p w14:paraId="04C022D6" w14:textId="77777777" w:rsidR="00640123" w:rsidRDefault="00640123" w:rsidP="00F139CE">
      <w:pPr>
        <w:jc w:val="both"/>
      </w:pPr>
    </w:p>
    <w:p w14:paraId="5F8C80A1" w14:textId="5238A6F1" w:rsidR="00A504EB" w:rsidRPr="00DF3F5E" w:rsidRDefault="00BC3182" w:rsidP="00646221">
      <w:pPr>
        <w:pStyle w:val="Paragraphedeliste"/>
        <w:numPr>
          <w:ilvl w:val="0"/>
          <w:numId w:val="24"/>
        </w:numPr>
        <w:tabs>
          <w:tab w:val="left" w:pos="540"/>
        </w:tabs>
        <w:ind w:left="270" w:hanging="270"/>
        <w:jc w:val="both"/>
        <w:rPr>
          <w:b/>
          <w:bCs/>
        </w:rPr>
      </w:pPr>
      <w:r>
        <w:rPr>
          <w:b/>
          <w:bCs/>
        </w:rPr>
        <w:t>Eléments de réponse</w:t>
      </w:r>
    </w:p>
    <w:p w14:paraId="2C2F9800" w14:textId="77777777" w:rsidR="00A504EB" w:rsidRPr="00DF3F5E" w:rsidRDefault="00A504EB" w:rsidP="00A504EB">
      <w:pPr>
        <w:jc w:val="both"/>
      </w:pPr>
    </w:p>
    <w:p w14:paraId="27F44F8A" w14:textId="77777777" w:rsidR="00A504EB" w:rsidRPr="00DF3F5E" w:rsidRDefault="00A504EB" w:rsidP="00A504EB">
      <w:pPr>
        <w:pStyle w:val="Paragraphedeliste"/>
        <w:numPr>
          <w:ilvl w:val="0"/>
          <w:numId w:val="27"/>
        </w:numPr>
        <w:jc w:val="both"/>
        <w:rPr>
          <w:b/>
          <w:bCs/>
        </w:rPr>
      </w:pPr>
      <w:r w:rsidRPr="00DF3F5E">
        <w:rPr>
          <w:b/>
          <w:bCs/>
        </w:rPr>
        <w:t>Synthèse</w:t>
      </w:r>
    </w:p>
    <w:p w14:paraId="629C1F65" w14:textId="77777777" w:rsidR="00A504EB" w:rsidRPr="00DF3F5E" w:rsidRDefault="00A504EB" w:rsidP="00A504EB">
      <w:pPr>
        <w:jc w:val="both"/>
      </w:pPr>
    </w:p>
    <w:p w14:paraId="1A6D63B9" w14:textId="71F8C041" w:rsidR="00A504EB" w:rsidRPr="00DF3F5E" w:rsidRDefault="00A504EB" w:rsidP="00F70C8F">
      <w:pPr>
        <w:jc w:val="both"/>
        <w:rPr>
          <w:b/>
          <w:bCs/>
        </w:rPr>
      </w:pPr>
      <w:r w:rsidRPr="00DF3F5E">
        <w:rPr>
          <w:b/>
          <w:bCs/>
        </w:rPr>
        <w:t>Observation :</w:t>
      </w:r>
    </w:p>
    <w:bookmarkEnd w:id="9"/>
    <w:p w14:paraId="7197779C" w14:textId="77777777" w:rsidR="00A504EB" w:rsidRPr="00DF3F5E" w:rsidRDefault="00A504EB" w:rsidP="00A504EB">
      <w:pPr>
        <w:jc w:val="both"/>
        <w:rPr>
          <w:i/>
          <w:iCs/>
        </w:rPr>
      </w:pPr>
    </w:p>
    <w:p w14:paraId="5AD49FD8" w14:textId="77777777" w:rsidR="00A504EB" w:rsidRPr="00DF3F5E" w:rsidRDefault="00A504EB" w:rsidP="00A504EB">
      <w:pPr>
        <w:jc w:val="both"/>
        <w:rPr>
          <w:i/>
          <w:iCs/>
        </w:rPr>
      </w:pPr>
      <w:r w:rsidRPr="00DF3F5E">
        <w:rPr>
          <w:i/>
          <w:iCs/>
        </w:rPr>
        <w:t xml:space="preserve">« Le suivi et l’exécution du contrat de concession sont marqués par de nombreuses insuffisances de la part du concessionnaire, la CCI de Corse. Celui-ci ne produit pas les rapports annuels obligatoires retraçant les conditions d’exécution de la concession et analysant la performance du service. Il s’est par ailleurs affranchi des modèles prévus par le contrat pour l’élaboration des documents stratégiques et programmatiques. » </w:t>
      </w:r>
    </w:p>
    <w:p w14:paraId="2A050B32" w14:textId="77777777" w:rsidR="00A504EB" w:rsidRPr="00DF3F5E" w:rsidRDefault="00A504EB" w:rsidP="00A504EB">
      <w:pPr>
        <w:jc w:val="both"/>
      </w:pPr>
    </w:p>
    <w:p w14:paraId="43B9E3B5" w14:textId="3C00B004" w:rsidR="00A504EB" w:rsidRPr="00DF3F5E" w:rsidRDefault="00A504EB" w:rsidP="00A504EB">
      <w:pPr>
        <w:jc w:val="both"/>
      </w:pPr>
      <w:r w:rsidRPr="00DF3F5E">
        <w:t xml:space="preserve">Il est inexact de </w:t>
      </w:r>
      <w:r w:rsidR="00BC3182">
        <w:t xml:space="preserve">le </w:t>
      </w:r>
      <w:r w:rsidRPr="00DF3F5E">
        <w:t xml:space="preserve">mentionner </w:t>
      </w:r>
      <w:r w:rsidR="00BC3182">
        <w:t xml:space="preserve">de cette manière car </w:t>
      </w:r>
      <w:r w:rsidRPr="003C5384">
        <w:rPr>
          <w:b/>
          <w:bCs/>
        </w:rPr>
        <w:t>la CCI de Corse a produit chaque année</w:t>
      </w:r>
      <w:r w:rsidR="0095514C" w:rsidRPr="003C5384">
        <w:rPr>
          <w:b/>
          <w:bCs/>
        </w:rPr>
        <w:t>, régulièrement,</w:t>
      </w:r>
      <w:r w:rsidRPr="003C5384">
        <w:rPr>
          <w:b/>
          <w:bCs/>
        </w:rPr>
        <w:t xml:space="preserve"> les rapports obligatoires conformément aux dispositions arrêtées et validées par le concédant et a </w:t>
      </w:r>
      <w:r w:rsidR="0095514C" w:rsidRPr="003C5384">
        <w:rPr>
          <w:b/>
          <w:bCs/>
        </w:rPr>
        <w:t xml:space="preserve">par ailleurs </w:t>
      </w:r>
      <w:r w:rsidRPr="003C5384">
        <w:rPr>
          <w:b/>
          <w:bCs/>
        </w:rPr>
        <w:t>élaboré le plan stratégique selon le modèle prévu par le contrat</w:t>
      </w:r>
      <w:r w:rsidRPr="00DF3F5E">
        <w:t>.</w:t>
      </w:r>
    </w:p>
    <w:p w14:paraId="4D615F95" w14:textId="77777777" w:rsidR="00A504EB" w:rsidRPr="00DF3F5E" w:rsidRDefault="00A504EB" w:rsidP="00A504EB">
      <w:pPr>
        <w:jc w:val="both"/>
      </w:pPr>
    </w:p>
    <w:p w14:paraId="2B9CC640" w14:textId="06E9F312" w:rsidR="00A504EB" w:rsidRDefault="00A504EB" w:rsidP="00A504EB">
      <w:pPr>
        <w:autoSpaceDE w:val="0"/>
        <w:autoSpaceDN w:val="0"/>
        <w:adjustRightInd w:val="0"/>
        <w:jc w:val="both"/>
      </w:pPr>
      <w:r w:rsidRPr="00DF3F5E">
        <w:t xml:space="preserve">D’ailleurs, il est indiqué dans le </w:t>
      </w:r>
      <w:r w:rsidR="0095514C">
        <w:t xml:space="preserve">corps même de votre rapport </w:t>
      </w:r>
      <w:r w:rsidRPr="00DF3F5E">
        <w:t>:</w:t>
      </w:r>
    </w:p>
    <w:p w14:paraId="581EA539" w14:textId="77777777" w:rsidR="0095514C" w:rsidRPr="00DF3F5E" w:rsidRDefault="0095514C" w:rsidP="00A504EB">
      <w:pPr>
        <w:autoSpaceDE w:val="0"/>
        <w:autoSpaceDN w:val="0"/>
        <w:adjustRightInd w:val="0"/>
        <w:jc w:val="both"/>
      </w:pPr>
    </w:p>
    <w:p w14:paraId="42683705" w14:textId="56E3812F" w:rsidR="0095514C" w:rsidRPr="00DF3F5E" w:rsidRDefault="0095514C" w:rsidP="0095514C">
      <w:pPr>
        <w:numPr>
          <w:ilvl w:val="0"/>
          <w:numId w:val="29"/>
        </w:numPr>
        <w:autoSpaceDE w:val="0"/>
        <w:autoSpaceDN w:val="0"/>
        <w:adjustRightInd w:val="0"/>
        <w:jc w:val="both"/>
      </w:pPr>
      <w:r>
        <w:t xml:space="preserve">Page 15 </w:t>
      </w:r>
      <w:r w:rsidRPr="00B33A55">
        <w:rPr>
          <w:i/>
          <w:iCs/>
        </w:rPr>
        <w:t>« Le plan stratégique de l’aéroport de Calvi Sainte-Catherine, présenté à l’instance de suivi le 1</w:t>
      </w:r>
      <w:r w:rsidRPr="00B33A55">
        <w:rPr>
          <w:i/>
          <w:iCs/>
          <w:vertAlign w:val="superscript"/>
        </w:rPr>
        <w:t>er</w:t>
      </w:r>
      <w:r w:rsidRPr="00B33A55">
        <w:rPr>
          <w:i/>
          <w:iCs/>
        </w:rPr>
        <w:t xml:space="preserve"> octobre 2017, fait état des éléments mentionnés précédemment. »</w:t>
      </w:r>
      <w:r w:rsidR="00C4315F">
        <w:t> ;</w:t>
      </w:r>
    </w:p>
    <w:p w14:paraId="386E470A" w14:textId="717F7126" w:rsidR="00A504EB" w:rsidRPr="00DF3F5E" w:rsidRDefault="0095514C" w:rsidP="00A504EB">
      <w:pPr>
        <w:numPr>
          <w:ilvl w:val="0"/>
          <w:numId w:val="29"/>
        </w:numPr>
        <w:autoSpaceDE w:val="0"/>
        <w:autoSpaceDN w:val="0"/>
        <w:adjustRightInd w:val="0"/>
        <w:jc w:val="both"/>
      </w:pPr>
      <w:r>
        <w:t xml:space="preserve">Page 20 </w:t>
      </w:r>
      <w:r w:rsidR="00A504EB" w:rsidRPr="00B33A55">
        <w:rPr>
          <w:i/>
          <w:iCs/>
        </w:rPr>
        <w:t>« L’ordonnateur précise que le contenu du rapport annuel du délégataire a été modifié avec l’accord de la collectivité de Corse. »</w:t>
      </w:r>
      <w:r w:rsidR="00C4315F">
        <w:t xml:space="preserve"> </w:t>
      </w:r>
      <w:r w:rsidR="00A504EB" w:rsidRPr="00DF3F5E">
        <w:t>;</w:t>
      </w:r>
    </w:p>
    <w:p w14:paraId="79A8108A" w14:textId="7EA45889" w:rsidR="00A504EB" w:rsidRDefault="0095514C" w:rsidP="00A504EB">
      <w:pPr>
        <w:numPr>
          <w:ilvl w:val="0"/>
          <w:numId w:val="29"/>
        </w:numPr>
        <w:autoSpaceDE w:val="0"/>
        <w:autoSpaceDN w:val="0"/>
        <w:adjustRightInd w:val="0"/>
        <w:jc w:val="both"/>
      </w:pPr>
      <w:r>
        <w:t xml:space="preserve">Toujours page 20 </w:t>
      </w:r>
      <w:r w:rsidR="00A504EB" w:rsidRPr="00B33A55">
        <w:rPr>
          <w:i/>
          <w:iCs/>
        </w:rPr>
        <w:t>« Entre 2017 et 2020, les rapports précités ont été produits,</w:t>
      </w:r>
      <w:r w:rsidR="006376C0">
        <w:rPr>
          <w:i/>
          <w:iCs/>
        </w:rPr>
        <w:t xml:space="preserve"> </w:t>
      </w:r>
      <w:proofErr w:type="gramStart"/>
      <w:r w:rsidR="00A504EB" w:rsidRPr="00B33A55">
        <w:rPr>
          <w:i/>
          <w:iCs/>
        </w:rPr>
        <w:t>… .</w:t>
      </w:r>
      <w:proofErr w:type="gramEnd"/>
      <w:r w:rsidR="00A504EB" w:rsidRPr="00B33A55">
        <w:rPr>
          <w:i/>
          <w:iCs/>
        </w:rPr>
        <w:t xml:space="preserve"> Le rapport annuel pour 2021 a été produit après le 1</w:t>
      </w:r>
      <w:r w:rsidR="00A504EB" w:rsidRPr="00B33A55">
        <w:rPr>
          <w:i/>
          <w:iCs/>
          <w:vertAlign w:val="superscript"/>
        </w:rPr>
        <w:t>er</w:t>
      </w:r>
      <w:r w:rsidR="00A504EB" w:rsidRPr="00B33A55">
        <w:rPr>
          <w:i/>
          <w:iCs/>
        </w:rPr>
        <w:t xml:space="preserve"> juin 2022. »</w:t>
      </w:r>
      <w:r w:rsidR="00C4315F" w:rsidRPr="00B33A55">
        <w:rPr>
          <w:i/>
          <w:iCs/>
        </w:rPr>
        <w:t>.</w:t>
      </w:r>
    </w:p>
    <w:p w14:paraId="7CD8094E" w14:textId="77777777" w:rsidR="0095514C" w:rsidRPr="00DF3F5E" w:rsidRDefault="0095514C" w:rsidP="0095514C">
      <w:pPr>
        <w:autoSpaceDE w:val="0"/>
        <w:autoSpaceDN w:val="0"/>
        <w:adjustRightInd w:val="0"/>
        <w:jc w:val="both"/>
      </w:pPr>
    </w:p>
    <w:p w14:paraId="61642407" w14:textId="6EF4769F" w:rsidR="00A504EB" w:rsidRPr="00DF3F5E" w:rsidRDefault="00A504EB" w:rsidP="00F70C8F">
      <w:pPr>
        <w:jc w:val="both"/>
        <w:rPr>
          <w:b/>
          <w:bCs/>
        </w:rPr>
      </w:pPr>
      <w:r w:rsidRPr="00DF3F5E">
        <w:rPr>
          <w:b/>
          <w:bCs/>
        </w:rPr>
        <w:t>Observation :</w:t>
      </w:r>
    </w:p>
    <w:p w14:paraId="59C6FC7B" w14:textId="77777777" w:rsidR="00A504EB" w:rsidRPr="00DF3F5E" w:rsidRDefault="00A504EB" w:rsidP="00A504EB">
      <w:pPr>
        <w:jc w:val="both"/>
      </w:pPr>
    </w:p>
    <w:p w14:paraId="41D0CFA7" w14:textId="77777777" w:rsidR="00A504EB" w:rsidRPr="00DF3F5E" w:rsidRDefault="00A504EB" w:rsidP="00A504EB">
      <w:pPr>
        <w:jc w:val="both"/>
        <w:rPr>
          <w:i/>
          <w:iCs/>
        </w:rPr>
      </w:pPr>
      <w:r w:rsidRPr="00DF3F5E">
        <w:rPr>
          <w:i/>
          <w:iCs/>
        </w:rPr>
        <w:t>« Après la crise sanitaire de 2020, il a développé une politique commerciale active en faveur des compagnies aériennes, auxquelles il apporte des aides financières, en dehors de tout cadre formalisé avec l’autorité concédante. »</w:t>
      </w:r>
    </w:p>
    <w:p w14:paraId="163D221E" w14:textId="77777777" w:rsidR="00A504EB" w:rsidRPr="00DF3F5E" w:rsidRDefault="00A504EB" w:rsidP="00A504EB">
      <w:pPr>
        <w:jc w:val="both"/>
      </w:pPr>
    </w:p>
    <w:p w14:paraId="42529870" w14:textId="4E5CCCD4" w:rsidR="00A504EB" w:rsidRDefault="00A504EB" w:rsidP="00A504EB">
      <w:pPr>
        <w:jc w:val="both"/>
      </w:pPr>
      <w:r w:rsidRPr="003C5384">
        <w:rPr>
          <w:b/>
          <w:bCs/>
        </w:rPr>
        <w:t xml:space="preserve">La CCI de Corse a </w:t>
      </w:r>
      <w:r w:rsidR="00EE6C7F" w:rsidRPr="003C5384">
        <w:rPr>
          <w:b/>
          <w:bCs/>
        </w:rPr>
        <w:t xml:space="preserve">pourtant </w:t>
      </w:r>
      <w:r w:rsidRPr="003C5384">
        <w:rPr>
          <w:b/>
          <w:bCs/>
        </w:rPr>
        <w:t xml:space="preserve">saisi à de multiples reprises </w:t>
      </w:r>
      <w:r w:rsidR="0095514C" w:rsidRPr="003C5384">
        <w:rPr>
          <w:b/>
          <w:bCs/>
        </w:rPr>
        <w:t>l’autorité concédante</w:t>
      </w:r>
      <w:r w:rsidR="0095514C">
        <w:t xml:space="preserve"> avant de mettre en œuvre la politique commerciale</w:t>
      </w:r>
      <w:r w:rsidR="001D4834">
        <w:t xml:space="preserve"> </w:t>
      </w:r>
      <w:r w:rsidR="0095514C">
        <w:t>évoquée</w:t>
      </w:r>
      <w:r w:rsidR="00EE6C7F">
        <w:t xml:space="preserve"> ! </w:t>
      </w:r>
      <w:r w:rsidRPr="00DF3F5E">
        <w:t>(</w:t>
      </w:r>
      <w:proofErr w:type="gramStart"/>
      <w:r w:rsidRPr="00DF3F5E">
        <w:t>le</w:t>
      </w:r>
      <w:proofErr w:type="gramEnd"/>
      <w:r w:rsidRPr="00DF3F5E">
        <w:t xml:space="preserve"> 25 mai 2020 par courriel ; le 26 mai 2020 lors de la réunion CCI/</w:t>
      </w:r>
      <w:proofErr w:type="spellStart"/>
      <w:r w:rsidRPr="00DF3F5E">
        <w:t>CdC</w:t>
      </w:r>
      <w:proofErr w:type="spellEnd"/>
      <w:r w:rsidRPr="00DF3F5E">
        <w:t> ; le 4 juin 2020 lors de la réunion CCI/</w:t>
      </w:r>
      <w:proofErr w:type="spellStart"/>
      <w:r w:rsidRPr="00DF3F5E">
        <w:t>CdC</w:t>
      </w:r>
      <w:proofErr w:type="spellEnd"/>
      <w:r w:rsidR="0095514C">
        <w:t>)</w:t>
      </w:r>
      <w:r w:rsidR="00103B07">
        <w:t>.</w:t>
      </w:r>
    </w:p>
    <w:p w14:paraId="7488FB7B" w14:textId="46248516" w:rsidR="0095514C" w:rsidRDefault="0095514C" w:rsidP="00A504EB">
      <w:pPr>
        <w:jc w:val="both"/>
      </w:pPr>
    </w:p>
    <w:p w14:paraId="021269F3" w14:textId="5435C751" w:rsidR="0095514C" w:rsidRPr="00DF3F5E" w:rsidRDefault="0095514C" w:rsidP="00A504EB">
      <w:pPr>
        <w:jc w:val="both"/>
      </w:pPr>
      <w:r>
        <w:t>La gravité et l’importance la crise, l’avancement dans la saison, l’inquiétude légitime des professionnels du tourisme</w:t>
      </w:r>
      <w:r w:rsidR="006F2F15">
        <w:t>,</w:t>
      </w:r>
      <w:r>
        <w:t xml:space="preserve"> la concurrence active des autres régions françaises et européennes qui déployaient elles-mêmes des mesures soit pour conserver leurs résidents dans les zones de proximité immédiates</w:t>
      </w:r>
      <w:r w:rsidR="001D4834">
        <w:t xml:space="preserve">, soit pour les attirer lorsqu’il s’agissait de régions </w:t>
      </w:r>
      <w:r w:rsidR="00EE6C7F">
        <w:t>à</w:t>
      </w:r>
      <w:r w:rsidR="001D4834">
        <w:t xml:space="preserve"> vocation touristique… tous ces facteurs ont conduit en effet la CCI de Corse </w:t>
      </w:r>
      <w:r w:rsidR="00C4315F">
        <w:t>à</w:t>
      </w:r>
      <w:r w:rsidR="001D4834">
        <w:t xml:space="preserve"> engager son plan d’urgence et sa politique commerciale active en faveur de la connexion/reconnexion aérienne de la destination </w:t>
      </w:r>
      <w:r w:rsidR="003F2790">
        <w:t>« </w:t>
      </w:r>
      <w:r w:rsidR="00EE6C7F">
        <w:t>Corse</w:t>
      </w:r>
      <w:r w:rsidR="003F2790">
        <w:t> »</w:t>
      </w:r>
      <w:r w:rsidR="00EE6C7F">
        <w:t xml:space="preserve"> </w:t>
      </w:r>
      <w:r w:rsidR="001D4834">
        <w:t>sans avoir obtenu de réponse de l’autorité concédante… qui n’a au demeurant certes pas approuvé ce plan</w:t>
      </w:r>
      <w:r w:rsidR="00EE6C7F">
        <w:t xml:space="preserve">… </w:t>
      </w:r>
      <w:r w:rsidR="001D4834">
        <w:t>mais non plus désapprouvé cette initiative.</w:t>
      </w:r>
    </w:p>
    <w:p w14:paraId="75AEDBB9" w14:textId="77777777" w:rsidR="00A504EB" w:rsidRPr="00DF3F5E" w:rsidRDefault="00A504EB" w:rsidP="00A504EB">
      <w:pPr>
        <w:jc w:val="both"/>
      </w:pPr>
    </w:p>
    <w:p w14:paraId="50303CA5" w14:textId="2D6897F8" w:rsidR="00A504EB" w:rsidRDefault="001D4834" w:rsidP="00A504EB">
      <w:pPr>
        <w:jc w:val="both"/>
      </w:pPr>
      <w:r w:rsidRPr="00DF3F5E">
        <w:t xml:space="preserve">D’ailleurs, il est indiqué dans le </w:t>
      </w:r>
      <w:r>
        <w:t>corps même de votre rapport</w:t>
      </w:r>
      <w:r w:rsidRPr="00DF3F5E">
        <w:t xml:space="preserve"> :</w:t>
      </w:r>
    </w:p>
    <w:p w14:paraId="209AC024" w14:textId="77777777" w:rsidR="00C4315F" w:rsidRPr="00DF3F5E" w:rsidRDefault="00C4315F" w:rsidP="00A504EB">
      <w:pPr>
        <w:jc w:val="both"/>
      </w:pPr>
    </w:p>
    <w:p w14:paraId="65936A45" w14:textId="4FE254BF" w:rsidR="00A504EB" w:rsidRPr="0092203B" w:rsidRDefault="0092203B" w:rsidP="00A504EB">
      <w:pPr>
        <w:numPr>
          <w:ilvl w:val="0"/>
          <w:numId w:val="30"/>
        </w:numPr>
        <w:jc w:val="both"/>
      </w:pPr>
      <w:r w:rsidRPr="0092203B">
        <w:t xml:space="preserve">Page 25 </w:t>
      </w:r>
      <w:r w:rsidRPr="0092203B">
        <w:rPr>
          <w:i/>
          <w:iCs/>
        </w:rPr>
        <w:t>« </w:t>
      </w:r>
      <w:r w:rsidR="00213BC2" w:rsidRPr="0092203B">
        <w:rPr>
          <w:i/>
          <w:iCs/>
        </w:rPr>
        <w:t xml:space="preserve">Un premier projet, intitulé « plan d’urgence : soutien réouverture des lignes aériennes </w:t>
      </w:r>
      <w:proofErr w:type="gramStart"/>
      <w:r w:rsidR="00213BC2" w:rsidRPr="0092203B">
        <w:rPr>
          <w:i/>
          <w:iCs/>
        </w:rPr>
        <w:t>hors</w:t>
      </w:r>
      <w:proofErr w:type="gramEnd"/>
      <w:r w:rsidR="00213BC2" w:rsidRPr="0092203B">
        <w:rPr>
          <w:i/>
          <w:iCs/>
        </w:rPr>
        <w:t xml:space="preserve"> OSP », a toutefois été adressé par la CCI de Corse au président du conseil exécutif de la collectivité de Corse le 25 mai 2020.</w:t>
      </w:r>
      <w:r w:rsidRPr="0092203B">
        <w:rPr>
          <w:i/>
          <w:iCs/>
        </w:rPr>
        <w:t> »</w:t>
      </w:r>
      <w:r w:rsidRPr="0092203B">
        <w:t> ;</w:t>
      </w:r>
      <w:r w:rsidR="00213BC2" w:rsidRPr="0092203B">
        <w:t xml:space="preserve"> </w:t>
      </w:r>
    </w:p>
    <w:p w14:paraId="6360BB38" w14:textId="445F928E" w:rsidR="00A504EB" w:rsidRPr="00DF3F5E" w:rsidRDefault="0095514C" w:rsidP="00A504EB">
      <w:pPr>
        <w:numPr>
          <w:ilvl w:val="0"/>
          <w:numId w:val="30"/>
        </w:numPr>
        <w:jc w:val="both"/>
      </w:pPr>
      <w:r>
        <w:t xml:space="preserve">Page 19 </w:t>
      </w:r>
      <w:r w:rsidR="00A504EB" w:rsidRPr="00DF3F5E">
        <w:t>« </w:t>
      </w:r>
      <w:r w:rsidR="00A504EB" w:rsidRPr="0095514C">
        <w:rPr>
          <w:i/>
          <w:iCs/>
        </w:rPr>
        <w:t>La chambre prend note de l’engagement du président du conseil exécutif de la collectivité de Corse de réunir l’instance de suivi, conformément aux termes du contrat de concession</w:t>
      </w:r>
      <w:r w:rsidR="00A504EB" w:rsidRPr="00DF3F5E">
        <w:t>. »</w:t>
      </w:r>
      <w:r w:rsidR="0092203B">
        <w:t>.</w:t>
      </w:r>
    </w:p>
    <w:p w14:paraId="10FB519A" w14:textId="5BCA6E68" w:rsidR="00A504EB" w:rsidRDefault="00A504EB" w:rsidP="00A504EB">
      <w:pPr>
        <w:jc w:val="both"/>
      </w:pPr>
    </w:p>
    <w:p w14:paraId="7FFA67B7" w14:textId="77777777" w:rsidR="001B0693" w:rsidRPr="00DF3F5E" w:rsidRDefault="001B0693" w:rsidP="00A504EB">
      <w:pPr>
        <w:jc w:val="both"/>
      </w:pPr>
    </w:p>
    <w:p w14:paraId="147636E6" w14:textId="57589650" w:rsidR="00A504EB" w:rsidRPr="00DF3F5E" w:rsidRDefault="00A504EB" w:rsidP="00F70C8F">
      <w:pPr>
        <w:jc w:val="both"/>
        <w:rPr>
          <w:b/>
          <w:bCs/>
        </w:rPr>
      </w:pPr>
      <w:r w:rsidRPr="00DF3F5E">
        <w:rPr>
          <w:b/>
          <w:bCs/>
        </w:rPr>
        <w:t>Observation :</w:t>
      </w:r>
    </w:p>
    <w:p w14:paraId="1624C0A4" w14:textId="77777777" w:rsidR="00A504EB" w:rsidRPr="00DF3F5E" w:rsidRDefault="00A504EB" w:rsidP="00A504EB">
      <w:pPr>
        <w:jc w:val="both"/>
      </w:pPr>
    </w:p>
    <w:p w14:paraId="1AFF1811" w14:textId="77777777" w:rsidR="00A504EB" w:rsidRPr="00DF3F5E" w:rsidRDefault="00A504EB" w:rsidP="00A504EB">
      <w:pPr>
        <w:jc w:val="both"/>
        <w:rPr>
          <w:i/>
          <w:iCs/>
        </w:rPr>
      </w:pPr>
      <w:r w:rsidRPr="00DF3F5E">
        <w:rPr>
          <w:i/>
          <w:iCs/>
        </w:rPr>
        <w:t xml:space="preserve">« L’endettement, incluant les avances exceptionnelles remboursables, est élevé en fin de période et représente </w:t>
      </w:r>
      <w:r w:rsidRPr="001D4834">
        <w:rPr>
          <w:b/>
          <w:bCs/>
          <w:i/>
          <w:iCs/>
        </w:rPr>
        <w:t>23 années d’autofinancement</w:t>
      </w:r>
      <w:r w:rsidRPr="00DF3F5E">
        <w:rPr>
          <w:i/>
          <w:iCs/>
        </w:rPr>
        <w:t xml:space="preserve"> constant. »</w:t>
      </w:r>
    </w:p>
    <w:p w14:paraId="474AF867" w14:textId="77777777" w:rsidR="00A504EB" w:rsidRPr="00DF3F5E" w:rsidRDefault="00A504EB" w:rsidP="00A504EB">
      <w:pPr>
        <w:jc w:val="both"/>
      </w:pPr>
    </w:p>
    <w:p w14:paraId="2228520C" w14:textId="77777777" w:rsidR="00A504EB" w:rsidRPr="00DF3F5E" w:rsidRDefault="00A504EB" w:rsidP="00A504EB">
      <w:pPr>
        <w:jc w:val="both"/>
      </w:pPr>
      <w:r w:rsidRPr="00DF3F5E">
        <w:t>L’endettement présenté de manière globale ne permet pas d’évaluer objectivement la situation financière de la concession.</w:t>
      </w:r>
    </w:p>
    <w:p w14:paraId="7FE06CE6" w14:textId="77777777" w:rsidR="00A504EB" w:rsidRPr="00DF3F5E" w:rsidRDefault="00A504EB" w:rsidP="00A504EB">
      <w:pPr>
        <w:jc w:val="both"/>
      </w:pPr>
    </w:p>
    <w:p w14:paraId="5FBEABE3" w14:textId="6F48DD33" w:rsidR="00A504EB" w:rsidRPr="00DF3F5E" w:rsidRDefault="00A504EB" w:rsidP="00A504EB">
      <w:pPr>
        <w:jc w:val="both"/>
      </w:pPr>
      <w:r w:rsidRPr="00DF3F5E">
        <w:t xml:space="preserve">Il </w:t>
      </w:r>
      <w:r w:rsidR="001D4834">
        <w:t>est n</w:t>
      </w:r>
      <w:r w:rsidRPr="00DF3F5E">
        <w:t xml:space="preserve">écessaire de distinguer la part d’endettement relative aux avances </w:t>
      </w:r>
      <w:r w:rsidR="001D4834">
        <w:t>purement financières ou conjoncturelles en raison de la crise</w:t>
      </w:r>
      <w:r w:rsidR="003C5384">
        <w:t>,</w:t>
      </w:r>
      <w:r w:rsidR="001D4834">
        <w:t xml:space="preserve"> </w:t>
      </w:r>
      <w:r w:rsidRPr="00DF3F5E">
        <w:t>de celle utilisée</w:t>
      </w:r>
      <w:r w:rsidR="006F2F15">
        <w:t>s</w:t>
      </w:r>
      <w:r w:rsidRPr="00DF3F5E">
        <w:t xml:space="preserve"> pour le financement des investissements destinés au développement de l’aéroport.</w:t>
      </w:r>
    </w:p>
    <w:p w14:paraId="30D518E1" w14:textId="77777777" w:rsidR="00A504EB" w:rsidRPr="00DF3F5E" w:rsidRDefault="00A504EB" w:rsidP="00A504EB">
      <w:pPr>
        <w:jc w:val="both"/>
      </w:pPr>
    </w:p>
    <w:p w14:paraId="7A283B6A" w14:textId="6BC9DDA6" w:rsidR="00A504EB" w:rsidRDefault="00A504EB" w:rsidP="00A504EB">
      <w:pPr>
        <w:jc w:val="both"/>
      </w:pPr>
      <w:r w:rsidRPr="00DF3F5E">
        <w:t>Les avances qui s’élèvent à 7,28 M€ correspondent à :</w:t>
      </w:r>
    </w:p>
    <w:p w14:paraId="3A490877" w14:textId="77777777" w:rsidR="00C4315F" w:rsidRPr="00DF3F5E" w:rsidRDefault="00C4315F" w:rsidP="00A504EB">
      <w:pPr>
        <w:jc w:val="both"/>
      </w:pPr>
    </w:p>
    <w:p w14:paraId="747C3CE1" w14:textId="1565309E" w:rsidR="00A504EB" w:rsidRPr="00DF3F5E" w:rsidRDefault="00A504EB" w:rsidP="00A504EB">
      <w:pPr>
        <w:numPr>
          <w:ilvl w:val="0"/>
          <w:numId w:val="30"/>
        </w:numPr>
        <w:jc w:val="both"/>
      </w:pPr>
      <w:r w:rsidRPr="00DF3F5E">
        <w:t xml:space="preserve">L’avance du concédant à l’ouverture de la concession pour assurer son </w:t>
      </w:r>
      <w:r w:rsidR="0007575F">
        <w:t>F</w:t>
      </w:r>
      <w:r w:rsidRPr="00DF3F5E">
        <w:t xml:space="preserve">onds de </w:t>
      </w:r>
      <w:r w:rsidR="0007575F">
        <w:t>R</w:t>
      </w:r>
      <w:r w:rsidRPr="00DF3F5E">
        <w:t xml:space="preserve">oulement (2,5 M€) sous la forme de quasi-fonds propres. Elle </w:t>
      </w:r>
      <w:r w:rsidR="001D4834">
        <w:t xml:space="preserve">provient du Fonds de </w:t>
      </w:r>
      <w:r w:rsidR="0007575F">
        <w:t>R</w:t>
      </w:r>
      <w:r w:rsidR="001D4834">
        <w:t xml:space="preserve">oulement du Port de Bastia et </w:t>
      </w:r>
      <w:r w:rsidRPr="00DF3F5E">
        <w:t>a vocation à être remboursée uniquement à l’échéance</w:t>
      </w:r>
      <w:r w:rsidR="001D4834">
        <w:t xml:space="preserve"> de la concession</w:t>
      </w:r>
      <w:r w:rsidRPr="00DF3F5E">
        <w:t>.</w:t>
      </w:r>
    </w:p>
    <w:p w14:paraId="5D3868D1" w14:textId="77777777" w:rsidR="00A504EB" w:rsidRPr="00DF3F5E" w:rsidRDefault="00A504EB" w:rsidP="00A504EB">
      <w:pPr>
        <w:numPr>
          <w:ilvl w:val="0"/>
          <w:numId w:val="30"/>
        </w:numPr>
        <w:jc w:val="both"/>
      </w:pPr>
      <w:r w:rsidRPr="00DF3F5E">
        <w:t>L’avance de la DGAC pour pallier l’absence de recettes de la taxe d’aéroport pendant la crise et permettre de financer le fonctionnement et l’investissement des missions régaliennes durant la crise Covid-19 (4,78 M€). Cette avance est garantie dans son remboursement par l’éligibilité des annuités dans l’assiette du financement des années à venir, il s’agit en réalité d’un préfinancement.</w:t>
      </w:r>
    </w:p>
    <w:p w14:paraId="5819F51D" w14:textId="77777777" w:rsidR="00A504EB" w:rsidRPr="00DF3F5E" w:rsidRDefault="00A504EB" w:rsidP="00A504EB">
      <w:pPr>
        <w:jc w:val="both"/>
      </w:pPr>
    </w:p>
    <w:p w14:paraId="76DD358B" w14:textId="77777777" w:rsidR="00A504EB" w:rsidRPr="00DF3F5E" w:rsidRDefault="00A504EB" w:rsidP="00A504EB">
      <w:pPr>
        <w:jc w:val="both"/>
      </w:pPr>
      <w:r w:rsidRPr="00DF3F5E">
        <w:lastRenderedPageBreak/>
        <w:t>Le solde, soit 3,12 M€, représente donc la part résiduelle du capital des emprunts souscrits auprès des établissements bancaires pour cofinancer les investissements.</w:t>
      </w:r>
    </w:p>
    <w:p w14:paraId="1F5C17CC" w14:textId="77777777" w:rsidR="00A504EB" w:rsidRPr="00DF3F5E" w:rsidRDefault="00A504EB" w:rsidP="00A504EB">
      <w:pPr>
        <w:jc w:val="both"/>
      </w:pPr>
    </w:p>
    <w:p w14:paraId="2B09C228" w14:textId="77777777" w:rsidR="00A504EB" w:rsidRPr="00DF3F5E" w:rsidRDefault="00A504EB" w:rsidP="00A504EB">
      <w:pPr>
        <w:jc w:val="both"/>
      </w:pPr>
      <w:r w:rsidRPr="00DF3F5E">
        <w:t>Par ailleurs, le nombre d’années d’autofinancement brut considéré (23,6) ne reflète pas la capacité de financement moyenne de l’aéroport. Cet indicateur aurait pu être calculé plus justement sur la moyenne des CAF brutes des 5 dernières années ou mieux encore, sur la moyenne des CAF sur les 3 années antérieures à la crise Covid-19 compte tenu des excellentes prévisions de trafic sur les années à venir.</w:t>
      </w:r>
    </w:p>
    <w:p w14:paraId="306A323A" w14:textId="77777777" w:rsidR="00A504EB" w:rsidRPr="00DF3F5E" w:rsidRDefault="00A504EB" w:rsidP="00A504EB">
      <w:pPr>
        <w:jc w:val="both"/>
      </w:pPr>
    </w:p>
    <w:p w14:paraId="7515AFA9" w14:textId="77777777" w:rsidR="00A504EB" w:rsidRPr="00DF3F5E" w:rsidRDefault="00A504EB" w:rsidP="00A504EB">
      <w:pPr>
        <w:jc w:val="both"/>
      </w:pPr>
      <w:r w:rsidRPr="00DF3F5E">
        <w:t>Ainsi, le résultat de ces hypothèses représenterait pour un endettement global de 10,443 M€ :</w:t>
      </w:r>
    </w:p>
    <w:p w14:paraId="5C00E95E" w14:textId="77777777" w:rsidR="00A504EB" w:rsidRPr="00DF3F5E" w:rsidRDefault="00A504EB" w:rsidP="00A504EB">
      <w:pPr>
        <w:jc w:val="both"/>
      </w:pPr>
    </w:p>
    <w:tbl>
      <w:tblPr>
        <w:tblStyle w:val="Grilledutableau"/>
        <w:tblW w:w="0" w:type="auto"/>
        <w:tblLook w:val="04A0" w:firstRow="1" w:lastRow="0" w:firstColumn="1" w:lastColumn="0" w:noHBand="0" w:noVBand="1"/>
      </w:tblPr>
      <w:tblGrid>
        <w:gridCol w:w="3016"/>
        <w:gridCol w:w="3005"/>
        <w:gridCol w:w="3041"/>
      </w:tblGrid>
      <w:tr w:rsidR="00A504EB" w:rsidRPr="00DF3F5E" w14:paraId="06B74144" w14:textId="77777777" w:rsidTr="006B416C">
        <w:tc>
          <w:tcPr>
            <w:tcW w:w="3070" w:type="dxa"/>
            <w:vAlign w:val="center"/>
          </w:tcPr>
          <w:p w14:paraId="2A05A878" w14:textId="77777777" w:rsidR="00A504EB" w:rsidRPr="00DF3F5E" w:rsidRDefault="00A504EB" w:rsidP="006B416C">
            <w:pPr>
              <w:jc w:val="center"/>
            </w:pPr>
            <w:r w:rsidRPr="00DF3F5E">
              <w:t>Projection</w:t>
            </w:r>
          </w:p>
        </w:tc>
        <w:tc>
          <w:tcPr>
            <w:tcW w:w="3071" w:type="dxa"/>
            <w:vAlign w:val="center"/>
          </w:tcPr>
          <w:p w14:paraId="361CDDF5" w14:textId="77777777" w:rsidR="00A504EB" w:rsidRPr="00DF3F5E" w:rsidRDefault="00A504EB" w:rsidP="006B416C">
            <w:pPr>
              <w:jc w:val="center"/>
            </w:pPr>
            <w:r w:rsidRPr="00DF3F5E">
              <w:t>CAF Brute</w:t>
            </w:r>
          </w:p>
        </w:tc>
        <w:tc>
          <w:tcPr>
            <w:tcW w:w="3071" w:type="dxa"/>
            <w:vAlign w:val="center"/>
          </w:tcPr>
          <w:p w14:paraId="0C7BDC18" w14:textId="77777777" w:rsidR="00A504EB" w:rsidRPr="00DF3F5E" w:rsidRDefault="00A504EB" w:rsidP="006B416C">
            <w:pPr>
              <w:jc w:val="center"/>
            </w:pPr>
            <w:r w:rsidRPr="00DF3F5E">
              <w:t>Nombre d’années d’autofinancement brut</w:t>
            </w:r>
          </w:p>
        </w:tc>
      </w:tr>
      <w:tr w:rsidR="00A504EB" w:rsidRPr="00DF3F5E" w14:paraId="44CB192B" w14:textId="77777777" w:rsidTr="006B416C">
        <w:tc>
          <w:tcPr>
            <w:tcW w:w="3070" w:type="dxa"/>
            <w:vAlign w:val="center"/>
          </w:tcPr>
          <w:p w14:paraId="3F4F7830" w14:textId="77777777" w:rsidR="00A504EB" w:rsidRPr="00DF3F5E" w:rsidRDefault="00A504EB" w:rsidP="006B416C">
            <w:pPr>
              <w:jc w:val="center"/>
            </w:pPr>
            <w:r w:rsidRPr="00DF3F5E">
              <w:t>2021</w:t>
            </w:r>
          </w:p>
        </w:tc>
        <w:tc>
          <w:tcPr>
            <w:tcW w:w="3071" w:type="dxa"/>
            <w:vAlign w:val="center"/>
          </w:tcPr>
          <w:p w14:paraId="66C2A2E6" w14:textId="77777777" w:rsidR="00A504EB" w:rsidRPr="00DF3F5E" w:rsidRDefault="00A504EB" w:rsidP="006B416C">
            <w:pPr>
              <w:jc w:val="center"/>
            </w:pPr>
            <w:r w:rsidRPr="00DF3F5E">
              <w:t>442 452 €</w:t>
            </w:r>
          </w:p>
        </w:tc>
        <w:tc>
          <w:tcPr>
            <w:tcW w:w="3071" w:type="dxa"/>
            <w:vAlign w:val="center"/>
          </w:tcPr>
          <w:p w14:paraId="53F04D1C" w14:textId="77777777" w:rsidR="00A504EB" w:rsidRPr="00DF3F5E" w:rsidRDefault="00A504EB" w:rsidP="006B416C">
            <w:pPr>
              <w:jc w:val="center"/>
            </w:pPr>
            <w:r w:rsidRPr="00DF3F5E">
              <w:t>23,6</w:t>
            </w:r>
          </w:p>
        </w:tc>
      </w:tr>
      <w:tr w:rsidR="00A504EB" w:rsidRPr="00DF3F5E" w14:paraId="59F9E968" w14:textId="77777777" w:rsidTr="006B416C">
        <w:tc>
          <w:tcPr>
            <w:tcW w:w="3070" w:type="dxa"/>
            <w:vAlign w:val="center"/>
          </w:tcPr>
          <w:p w14:paraId="3E9152F9" w14:textId="77777777" w:rsidR="00A504EB" w:rsidRPr="00DF3F5E" w:rsidRDefault="00A504EB" w:rsidP="006B416C">
            <w:pPr>
              <w:jc w:val="center"/>
            </w:pPr>
            <w:r w:rsidRPr="00DF3F5E">
              <w:t>Moyenne 2017-2021</w:t>
            </w:r>
          </w:p>
        </w:tc>
        <w:tc>
          <w:tcPr>
            <w:tcW w:w="3071" w:type="dxa"/>
            <w:vAlign w:val="center"/>
          </w:tcPr>
          <w:p w14:paraId="6828F7D1" w14:textId="77777777" w:rsidR="00A504EB" w:rsidRPr="00DF3F5E" w:rsidRDefault="00A504EB" w:rsidP="006B416C">
            <w:pPr>
              <w:jc w:val="center"/>
            </w:pPr>
            <w:r w:rsidRPr="00DF3F5E">
              <w:t>692 681 €</w:t>
            </w:r>
          </w:p>
        </w:tc>
        <w:tc>
          <w:tcPr>
            <w:tcW w:w="3071" w:type="dxa"/>
            <w:vAlign w:val="center"/>
          </w:tcPr>
          <w:p w14:paraId="06B7F335" w14:textId="77777777" w:rsidR="00A504EB" w:rsidRPr="00DF3F5E" w:rsidRDefault="00A504EB" w:rsidP="006B416C">
            <w:pPr>
              <w:jc w:val="center"/>
            </w:pPr>
            <w:r w:rsidRPr="00DF3F5E">
              <w:t>15,1</w:t>
            </w:r>
          </w:p>
        </w:tc>
      </w:tr>
      <w:tr w:rsidR="00A504EB" w:rsidRPr="00DF3F5E" w14:paraId="329BEAEE" w14:textId="77777777" w:rsidTr="006B416C">
        <w:tc>
          <w:tcPr>
            <w:tcW w:w="3070" w:type="dxa"/>
            <w:vAlign w:val="center"/>
          </w:tcPr>
          <w:p w14:paraId="637C1A9D" w14:textId="77777777" w:rsidR="00A504EB" w:rsidRPr="00DF3F5E" w:rsidRDefault="00A504EB" w:rsidP="006B416C">
            <w:pPr>
              <w:jc w:val="center"/>
            </w:pPr>
            <w:r w:rsidRPr="00DF3F5E">
              <w:t>Moyenne 2017-2019</w:t>
            </w:r>
          </w:p>
        </w:tc>
        <w:tc>
          <w:tcPr>
            <w:tcW w:w="3071" w:type="dxa"/>
            <w:vAlign w:val="center"/>
          </w:tcPr>
          <w:p w14:paraId="2B15DF17" w14:textId="77777777" w:rsidR="00A504EB" w:rsidRPr="00DF3F5E" w:rsidRDefault="00A504EB" w:rsidP="006B416C">
            <w:pPr>
              <w:jc w:val="center"/>
            </w:pPr>
            <w:r w:rsidRPr="00DF3F5E">
              <w:t>998 036 €</w:t>
            </w:r>
          </w:p>
        </w:tc>
        <w:tc>
          <w:tcPr>
            <w:tcW w:w="3071" w:type="dxa"/>
            <w:vAlign w:val="center"/>
          </w:tcPr>
          <w:p w14:paraId="011C37F9" w14:textId="77777777" w:rsidR="00A504EB" w:rsidRPr="00DF3F5E" w:rsidRDefault="00A504EB" w:rsidP="006B416C">
            <w:pPr>
              <w:jc w:val="center"/>
            </w:pPr>
            <w:r w:rsidRPr="00DF3F5E">
              <w:t>10,5</w:t>
            </w:r>
          </w:p>
        </w:tc>
      </w:tr>
    </w:tbl>
    <w:p w14:paraId="22906B08" w14:textId="77777777" w:rsidR="00A504EB" w:rsidRPr="00DF3F5E" w:rsidRDefault="00A504EB" w:rsidP="00A504EB">
      <w:pPr>
        <w:jc w:val="both"/>
      </w:pPr>
    </w:p>
    <w:p w14:paraId="1966C439" w14:textId="77777777" w:rsidR="00A504EB" w:rsidRPr="00DF3F5E" w:rsidRDefault="00A504EB" w:rsidP="00A504EB">
      <w:pPr>
        <w:jc w:val="both"/>
      </w:pPr>
      <w:r w:rsidRPr="00DF3F5E">
        <w:t>Si les avances de la DGAC et l’avance initiale de la C</w:t>
      </w:r>
      <w:r>
        <w:t>ollectivité de Corse</w:t>
      </w:r>
      <w:r w:rsidRPr="00DF3F5E">
        <w:t xml:space="preserve"> étaient neutralisées pour rester sur l’analyse des investissements et de leur financement, soit 3,12 M€ d’endettement résiduel, la durée de remboursement serait la suivante :</w:t>
      </w:r>
    </w:p>
    <w:p w14:paraId="16828448" w14:textId="77777777" w:rsidR="00A504EB" w:rsidRPr="00DF3F5E" w:rsidRDefault="00A504EB" w:rsidP="00A504EB">
      <w:pPr>
        <w:jc w:val="both"/>
      </w:pPr>
    </w:p>
    <w:tbl>
      <w:tblPr>
        <w:tblStyle w:val="Grilledutableau"/>
        <w:tblW w:w="0" w:type="auto"/>
        <w:tblLook w:val="04A0" w:firstRow="1" w:lastRow="0" w:firstColumn="1" w:lastColumn="0" w:noHBand="0" w:noVBand="1"/>
      </w:tblPr>
      <w:tblGrid>
        <w:gridCol w:w="3015"/>
        <w:gridCol w:w="3003"/>
        <w:gridCol w:w="3044"/>
      </w:tblGrid>
      <w:tr w:rsidR="00A504EB" w:rsidRPr="00DF3F5E" w14:paraId="02DF9BB9" w14:textId="77777777" w:rsidTr="006B416C">
        <w:tc>
          <w:tcPr>
            <w:tcW w:w="3070" w:type="dxa"/>
            <w:vAlign w:val="center"/>
          </w:tcPr>
          <w:p w14:paraId="28197784" w14:textId="77777777" w:rsidR="00A504EB" w:rsidRPr="00DF3F5E" w:rsidRDefault="00A504EB" w:rsidP="006B416C">
            <w:pPr>
              <w:jc w:val="center"/>
            </w:pPr>
            <w:r w:rsidRPr="00DF3F5E">
              <w:t>Projection</w:t>
            </w:r>
          </w:p>
        </w:tc>
        <w:tc>
          <w:tcPr>
            <w:tcW w:w="3071" w:type="dxa"/>
            <w:vAlign w:val="center"/>
          </w:tcPr>
          <w:p w14:paraId="740ACB5E" w14:textId="77777777" w:rsidR="00A504EB" w:rsidRPr="00DF3F5E" w:rsidRDefault="00A504EB" w:rsidP="006B416C">
            <w:pPr>
              <w:jc w:val="center"/>
            </w:pPr>
            <w:r w:rsidRPr="00DF3F5E">
              <w:t>CAF Brute</w:t>
            </w:r>
          </w:p>
        </w:tc>
        <w:tc>
          <w:tcPr>
            <w:tcW w:w="3071" w:type="dxa"/>
            <w:vAlign w:val="center"/>
          </w:tcPr>
          <w:p w14:paraId="5D28D77C" w14:textId="77777777" w:rsidR="00A504EB" w:rsidRPr="00DF3F5E" w:rsidRDefault="00A504EB" w:rsidP="006B416C">
            <w:pPr>
              <w:jc w:val="center"/>
            </w:pPr>
            <w:r w:rsidRPr="00DF3F5E">
              <w:t xml:space="preserve">Nombre </w:t>
            </w:r>
            <w:r w:rsidRPr="001D4834">
              <w:rPr>
                <w:b/>
                <w:bCs/>
              </w:rPr>
              <w:t>d’années d’autofinancement</w:t>
            </w:r>
            <w:r w:rsidRPr="00DF3F5E">
              <w:t xml:space="preserve"> brut</w:t>
            </w:r>
          </w:p>
        </w:tc>
      </w:tr>
      <w:tr w:rsidR="00A504EB" w:rsidRPr="00DF3F5E" w14:paraId="0C28E838" w14:textId="77777777" w:rsidTr="006B416C">
        <w:tc>
          <w:tcPr>
            <w:tcW w:w="3070" w:type="dxa"/>
            <w:vAlign w:val="center"/>
          </w:tcPr>
          <w:p w14:paraId="5765BC5B" w14:textId="77777777" w:rsidR="00A504EB" w:rsidRPr="00DF3F5E" w:rsidRDefault="00A504EB" w:rsidP="006B416C">
            <w:pPr>
              <w:jc w:val="center"/>
            </w:pPr>
            <w:r w:rsidRPr="00DF3F5E">
              <w:t>2021</w:t>
            </w:r>
          </w:p>
        </w:tc>
        <w:tc>
          <w:tcPr>
            <w:tcW w:w="3071" w:type="dxa"/>
            <w:vAlign w:val="center"/>
          </w:tcPr>
          <w:p w14:paraId="74F7D915" w14:textId="77777777" w:rsidR="00A504EB" w:rsidRPr="00DF3F5E" w:rsidRDefault="00A504EB" w:rsidP="006B416C">
            <w:pPr>
              <w:jc w:val="center"/>
            </w:pPr>
            <w:r w:rsidRPr="00DF3F5E">
              <w:t>442 452 €</w:t>
            </w:r>
          </w:p>
        </w:tc>
        <w:tc>
          <w:tcPr>
            <w:tcW w:w="3071" w:type="dxa"/>
            <w:vAlign w:val="center"/>
          </w:tcPr>
          <w:p w14:paraId="634FEC4B" w14:textId="77777777" w:rsidR="00A504EB" w:rsidRPr="001D4834" w:rsidRDefault="00A504EB" w:rsidP="006B416C">
            <w:pPr>
              <w:jc w:val="center"/>
              <w:rPr>
                <w:b/>
                <w:bCs/>
              </w:rPr>
            </w:pPr>
            <w:r w:rsidRPr="001D4834">
              <w:rPr>
                <w:b/>
                <w:bCs/>
              </w:rPr>
              <w:t>7,1</w:t>
            </w:r>
          </w:p>
        </w:tc>
      </w:tr>
      <w:tr w:rsidR="00A504EB" w:rsidRPr="00DF3F5E" w14:paraId="4583BBB7" w14:textId="77777777" w:rsidTr="006B416C">
        <w:tc>
          <w:tcPr>
            <w:tcW w:w="3070" w:type="dxa"/>
            <w:vAlign w:val="center"/>
          </w:tcPr>
          <w:p w14:paraId="18616032" w14:textId="77777777" w:rsidR="00A504EB" w:rsidRPr="00DF3F5E" w:rsidRDefault="00A504EB" w:rsidP="006B416C">
            <w:pPr>
              <w:jc w:val="center"/>
            </w:pPr>
            <w:r w:rsidRPr="00DF3F5E">
              <w:t>Moyenne 2017-2021</w:t>
            </w:r>
          </w:p>
        </w:tc>
        <w:tc>
          <w:tcPr>
            <w:tcW w:w="3071" w:type="dxa"/>
            <w:vAlign w:val="center"/>
          </w:tcPr>
          <w:p w14:paraId="6AB42C50" w14:textId="77777777" w:rsidR="00A504EB" w:rsidRPr="00DF3F5E" w:rsidRDefault="00A504EB" w:rsidP="006B416C">
            <w:pPr>
              <w:jc w:val="center"/>
            </w:pPr>
            <w:r w:rsidRPr="00DF3F5E">
              <w:t>692 681 €</w:t>
            </w:r>
          </w:p>
        </w:tc>
        <w:tc>
          <w:tcPr>
            <w:tcW w:w="3071" w:type="dxa"/>
            <w:vAlign w:val="center"/>
          </w:tcPr>
          <w:p w14:paraId="1D14E436" w14:textId="77777777" w:rsidR="00A504EB" w:rsidRPr="003C5384" w:rsidRDefault="00A504EB" w:rsidP="006B416C">
            <w:pPr>
              <w:jc w:val="center"/>
            </w:pPr>
            <w:r w:rsidRPr="003C5384">
              <w:t>4,5</w:t>
            </w:r>
          </w:p>
        </w:tc>
      </w:tr>
      <w:tr w:rsidR="00A504EB" w:rsidRPr="00DF3F5E" w14:paraId="68CD383F" w14:textId="77777777" w:rsidTr="006B416C">
        <w:tc>
          <w:tcPr>
            <w:tcW w:w="3070" w:type="dxa"/>
            <w:vAlign w:val="center"/>
          </w:tcPr>
          <w:p w14:paraId="69C53BFC" w14:textId="77777777" w:rsidR="00A504EB" w:rsidRPr="00DF3F5E" w:rsidRDefault="00A504EB" w:rsidP="006B416C">
            <w:pPr>
              <w:jc w:val="center"/>
            </w:pPr>
            <w:r w:rsidRPr="00DF3F5E">
              <w:t>Moyenne 2017-2019</w:t>
            </w:r>
          </w:p>
        </w:tc>
        <w:tc>
          <w:tcPr>
            <w:tcW w:w="3071" w:type="dxa"/>
            <w:vAlign w:val="center"/>
          </w:tcPr>
          <w:p w14:paraId="4E9B30F3" w14:textId="77777777" w:rsidR="00A504EB" w:rsidRPr="00DF3F5E" w:rsidRDefault="00A504EB" w:rsidP="006B416C">
            <w:pPr>
              <w:jc w:val="center"/>
            </w:pPr>
            <w:r w:rsidRPr="00DF3F5E">
              <w:t>998 036 €</w:t>
            </w:r>
          </w:p>
        </w:tc>
        <w:tc>
          <w:tcPr>
            <w:tcW w:w="3071" w:type="dxa"/>
            <w:vAlign w:val="center"/>
          </w:tcPr>
          <w:p w14:paraId="32B1C487" w14:textId="77777777" w:rsidR="00A504EB" w:rsidRPr="001D4834" w:rsidRDefault="00A504EB" w:rsidP="006B416C">
            <w:pPr>
              <w:jc w:val="center"/>
              <w:rPr>
                <w:b/>
                <w:bCs/>
              </w:rPr>
            </w:pPr>
            <w:r w:rsidRPr="001D4834">
              <w:rPr>
                <w:b/>
                <w:bCs/>
              </w:rPr>
              <w:t>3,1</w:t>
            </w:r>
          </w:p>
        </w:tc>
      </w:tr>
    </w:tbl>
    <w:p w14:paraId="23F3B47C" w14:textId="77777777" w:rsidR="00A504EB" w:rsidRPr="00DF3F5E" w:rsidRDefault="00A504EB" w:rsidP="00A504EB">
      <w:pPr>
        <w:jc w:val="both"/>
      </w:pPr>
    </w:p>
    <w:p w14:paraId="575FCC97" w14:textId="1507E5E2" w:rsidR="00A504EB" w:rsidRPr="00DF3F5E" w:rsidRDefault="00A504EB" w:rsidP="00F70C8F">
      <w:pPr>
        <w:jc w:val="both"/>
        <w:rPr>
          <w:b/>
          <w:bCs/>
        </w:rPr>
      </w:pPr>
      <w:bookmarkStart w:id="10" w:name="_Hlk121151542"/>
      <w:r w:rsidRPr="00DF3F5E">
        <w:rPr>
          <w:b/>
          <w:bCs/>
        </w:rPr>
        <w:t>Observation :</w:t>
      </w:r>
    </w:p>
    <w:bookmarkEnd w:id="10"/>
    <w:p w14:paraId="1138AB01" w14:textId="77777777" w:rsidR="00A504EB" w:rsidRPr="00DF3F5E" w:rsidRDefault="00A504EB" w:rsidP="00A504EB">
      <w:pPr>
        <w:jc w:val="both"/>
      </w:pPr>
    </w:p>
    <w:p w14:paraId="4604F94A" w14:textId="77777777" w:rsidR="00A504EB" w:rsidRPr="00DF3F5E" w:rsidRDefault="00A504EB" w:rsidP="00A504EB">
      <w:pPr>
        <w:jc w:val="both"/>
        <w:rPr>
          <w:i/>
          <w:iCs/>
        </w:rPr>
      </w:pPr>
      <w:r w:rsidRPr="00DF3F5E">
        <w:rPr>
          <w:i/>
          <w:iCs/>
        </w:rPr>
        <w:t>« Le programme d’investissement qui incombait au concessionnaire n’a pas été réalisé. Les travaux de renforcement de la piste ou de création d’une aire de sécurité pour les aéronefs, pourtant programmés dès 2017 n’ont pas connu de commencement, alors qu’ils répondent à des obligations règlementaires. »</w:t>
      </w:r>
    </w:p>
    <w:p w14:paraId="47DC6100" w14:textId="77777777" w:rsidR="00A504EB" w:rsidRPr="00DF3F5E" w:rsidRDefault="00A504EB" w:rsidP="00A504EB">
      <w:pPr>
        <w:jc w:val="both"/>
      </w:pPr>
    </w:p>
    <w:p w14:paraId="4241893A" w14:textId="1317232B" w:rsidR="00A504EB" w:rsidRPr="00DF3F5E" w:rsidRDefault="00A504EB" w:rsidP="00F70C8F">
      <w:pPr>
        <w:jc w:val="both"/>
      </w:pPr>
      <w:r w:rsidRPr="00DF3F5E">
        <w:t>L’écart</w:t>
      </w:r>
      <w:r w:rsidR="001D4834">
        <w:t xml:space="preserve"> entre le planning initial et </w:t>
      </w:r>
      <w:r w:rsidRPr="00DF3F5E">
        <w:t xml:space="preserve">le niveau de réalisation </w:t>
      </w:r>
      <w:r w:rsidR="001D4834">
        <w:t xml:space="preserve">effectif </w:t>
      </w:r>
      <w:r w:rsidRPr="00DF3F5E">
        <w:t xml:space="preserve">s’explique </w:t>
      </w:r>
      <w:r w:rsidR="00F70C8F">
        <w:t xml:space="preserve">aisément : </w:t>
      </w:r>
    </w:p>
    <w:p w14:paraId="673A59F3" w14:textId="77777777" w:rsidR="00A504EB" w:rsidRPr="00DF3F5E" w:rsidRDefault="00A504EB" w:rsidP="00A504EB">
      <w:pPr>
        <w:jc w:val="both"/>
      </w:pPr>
    </w:p>
    <w:p w14:paraId="44999DFD" w14:textId="461450BA" w:rsidR="00A504EB" w:rsidRPr="00DF3F5E" w:rsidRDefault="00F70C8F" w:rsidP="00A504EB">
      <w:pPr>
        <w:jc w:val="both"/>
      </w:pPr>
      <w:r w:rsidRPr="00F70C8F">
        <w:rPr>
          <w:b/>
          <w:bCs/>
        </w:rPr>
        <w:t>Renforcement de la piste</w:t>
      </w:r>
      <w:r>
        <w:t xml:space="preserve"> : </w:t>
      </w:r>
      <w:r w:rsidR="00A504EB" w:rsidRPr="00DF3F5E">
        <w:t>L’état de la piste et des parkings aéronefs font l’objet de vérifications périodiques par un bureau d’études techniques externe qui permettent de suivre en continu l’évolution des infrastructures.</w:t>
      </w:r>
    </w:p>
    <w:p w14:paraId="544EBD2A" w14:textId="5C199BC2" w:rsidR="00A504EB" w:rsidRPr="00DF3F5E" w:rsidRDefault="00A504EB" w:rsidP="00A504EB">
      <w:pPr>
        <w:jc w:val="both"/>
      </w:pPr>
      <w:r w:rsidRPr="00DF3F5E">
        <w:t xml:space="preserve">Les rapports établis par cet expert (cf. Extrait du rapport 2022 – synthèse des indices de services) ont montré une dégradation moins importante et moins rapide que prévue initialement et donc ouvert la possibilité de reporter les travaux structurels en contrepartie d’un entretien renforcé, mais plus économique que les travaux </w:t>
      </w:r>
      <w:r w:rsidR="001D4834">
        <w:t>initialement envisagés</w:t>
      </w:r>
      <w:r w:rsidRPr="00DF3F5E">
        <w:t>, avec pontage des fissures pour un coût total de 39 000 € HT en 2022.</w:t>
      </w:r>
    </w:p>
    <w:p w14:paraId="6BBBCE52" w14:textId="77777777" w:rsidR="00A504EB" w:rsidRPr="00DF3F5E" w:rsidRDefault="00A504EB" w:rsidP="00A504EB">
      <w:pPr>
        <w:jc w:val="both"/>
      </w:pPr>
    </w:p>
    <w:p w14:paraId="1EE7065E" w14:textId="46D3A672" w:rsidR="00A504EB" w:rsidRPr="00DF3F5E" w:rsidRDefault="002B3446" w:rsidP="00A504EB">
      <w:pPr>
        <w:jc w:val="center"/>
      </w:pPr>
      <w:r>
        <w:rPr>
          <w:noProof/>
        </w:rPr>
        <w:lastRenderedPageBreak/>
        <w:drawing>
          <wp:inline distT="0" distB="0" distL="0" distR="0" wp14:anchorId="6E1966E0" wp14:editId="409FA041">
            <wp:extent cx="4747260" cy="44716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7260" cy="4471670"/>
                    </a:xfrm>
                    <a:prstGeom prst="rect">
                      <a:avLst/>
                    </a:prstGeom>
                    <a:noFill/>
                    <a:ln>
                      <a:noFill/>
                    </a:ln>
                  </pic:spPr>
                </pic:pic>
              </a:graphicData>
            </a:graphic>
          </wp:inline>
        </w:drawing>
      </w:r>
    </w:p>
    <w:p w14:paraId="1FEC1140" w14:textId="77777777" w:rsidR="00A504EB" w:rsidRPr="00DF3F5E" w:rsidRDefault="00A504EB" w:rsidP="00A504EB">
      <w:pPr>
        <w:jc w:val="both"/>
      </w:pPr>
    </w:p>
    <w:p w14:paraId="3E5E9A91" w14:textId="77777777" w:rsidR="00A504EB" w:rsidRPr="00DF3F5E" w:rsidRDefault="00A504EB" w:rsidP="00A504EB">
      <w:pPr>
        <w:jc w:val="both"/>
      </w:pPr>
      <w:r w:rsidRPr="00DF3F5E">
        <w:t xml:space="preserve">Compte tenu des équilibres financiers fragiles de la concession, </w:t>
      </w:r>
      <w:r w:rsidRPr="003C5384">
        <w:rPr>
          <w:b/>
          <w:bCs/>
        </w:rPr>
        <w:t>les investissements lourds ne sont déclenchés que s’il n’existe pas de solution alternative,</w:t>
      </w:r>
      <w:r w:rsidRPr="00DF3F5E">
        <w:t xml:space="preserve"> en l’occurrence cela a été possible et réalisé sans porter atteinte aux capacités d’accueil de l’aéroport.</w:t>
      </w:r>
    </w:p>
    <w:p w14:paraId="4E5C901B" w14:textId="77777777" w:rsidR="00A504EB" w:rsidRPr="00DF3F5E" w:rsidRDefault="00A504EB" w:rsidP="00A504EB">
      <w:pPr>
        <w:jc w:val="both"/>
      </w:pPr>
    </w:p>
    <w:p w14:paraId="50113712" w14:textId="6CD3607F" w:rsidR="00A504EB" w:rsidRDefault="00A504EB" w:rsidP="00A504EB">
      <w:pPr>
        <w:jc w:val="both"/>
      </w:pPr>
      <w:r w:rsidRPr="00DF3F5E">
        <w:t xml:space="preserve">En ce qui concerne la création d’une </w:t>
      </w:r>
      <w:r w:rsidRPr="00F70C8F">
        <w:rPr>
          <w:b/>
          <w:bCs/>
        </w:rPr>
        <w:t>aire sécurité pour les aéronefs (RESA</w:t>
      </w:r>
      <w:r w:rsidRPr="00DF3F5E">
        <w:t xml:space="preserve">), ce </w:t>
      </w:r>
      <w:r w:rsidR="009B258A">
        <w:t>projet</w:t>
      </w:r>
      <w:r w:rsidRPr="00DF3F5E">
        <w:t xml:space="preserve"> a été </w:t>
      </w:r>
      <w:r w:rsidR="009B258A">
        <w:t xml:space="preserve">complètement </w:t>
      </w:r>
      <w:r w:rsidR="00F70C8F">
        <w:t>étudié</w:t>
      </w:r>
      <w:r w:rsidR="009B258A">
        <w:t xml:space="preserve">, </w:t>
      </w:r>
      <w:r w:rsidR="00F70C8F">
        <w:t xml:space="preserve">il a fait l’objet des procédures administratives préalables puis présenté à l’approbation de la Collectivité de Corse </w:t>
      </w:r>
      <w:r w:rsidR="005D0C20">
        <w:t>par courrier en date du 4 juin 2021.</w:t>
      </w:r>
    </w:p>
    <w:p w14:paraId="25C60E7F" w14:textId="4A718CF8" w:rsidR="00F70C8F" w:rsidRPr="00DF3F5E" w:rsidRDefault="00600E61" w:rsidP="00A504EB">
      <w:pPr>
        <w:jc w:val="both"/>
      </w:pPr>
      <w:r w:rsidRPr="00600E61">
        <w:t xml:space="preserve">En parallèle, </w:t>
      </w:r>
      <w:r w:rsidR="00694CC6">
        <w:t xml:space="preserve">une instruction </w:t>
      </w:r>
      <w:r w:rsidR="00694CC6" w:rsidRPr="000D34E2">
        <w:t>suivi</w:t>
      </w:r>
      <w:r w:rsidR="000D34E2" w:rsidRPr="000D34E2">
        <w:t>e</w:t>
      </w:r>
      <w:r w:rsidR="00694CC6" w:rsidRPr="000D34E2">
        <w:t xml:space="preserve"> et adapté</w:t>
      </w:r>
      <w:r w:rsidR="000D34E2" w:rsidRPr="000D34E2">
        <w:t>e</w:t>
      </w:r>
      <w:r w:rsidR="00694CC6" w:rsidRPr="000D34E2">
        <w:t xml:space="preserve"> </w:t>
      </w:r>
      <w:r w:rsidR="000D34E2" w:rsidRPr="000D34E2">
        <w:t>sur le</w:t>
      </w:r>
      <w:r w:rsidR="00694CC6" w:rsidRPr="000D34E2">
        <w:t xml:space="preserve"> plan de la sécurité </w:t>
      </w:r>
      <w:r w:rsidR="009B258A">
        <w:t xml:space="preserve">a été conduite </w:t>
      </w:r>
      <w:r w:rsidR="00694CC6" w:rsidRPr="000D34E2">
        <w:t>en accord avec la DSA</w:t>
      </w:r>
      <w:r w:rsidR="009B258A">
        <w:t>C, ce qui a permis de finaliser et caler</w:t>
      </w:r>
      <w:r w:rsidR="005D0C20" w:rsidRPr="000D34E2">
        <w:t xml:space="preserve"> </w:t>
      </w:r>
      <w:r w:rsidR="009B258A">
        <w:t xml:space="preserve">d’un commun accord </w:t>
      </w:r>
      <w:r w:rsidR="005D0C20" w:rsidRPr="000D34E2">
        <w:t xml:space="preserve">le planning </w:t>
      </w:r>
      <w:r w:rsidR="005D0C20">
        <w:t>d</w:t>
      </w:r>
      <w:r w:rsidR="00DB5514">
        <w:t xml:space="preserve">e l’opération </w:t>
      </w:r>
      <w:r w:rsidR="009B258A">
        <w:t>avec</w:t>
      </w:r>
      <w:r w:rsidR="00DB5514">
        <w:t xml:space="preserve"> un achèvement </w:t>
      </w:r>
      <w:r w:rsidR="009B258A">
        <w:t xml:space="preserve">des travaux prévu </w:t>
      </w:r>
      <w:r w:rsidR="005D0C20">
        <w:t>avant la saison estivale 2025.</w:t>
      </w:r>
    </w:p>
    <w:p w14:paraId="3F7A9085" w14:textId="77777777" w:rsidR="00A504EB" w:rsidRPr="00DF3F5E" w:rsidRDefault="00A504EB" w:rsidP="00A504EB">
      <w:pPr>
        <w:jc w:val="both"/>
      </w:pPr>
    </w:p>
    <w:p w14:paraId="5C071622" w14:textId="1ED68B15" w:rsidR="00A504EB" w:rsidRDefault="00A504EB" w:rsidP="00A504EB">
      <w:pPr>
        <w:jc w:val="both"/>
      </w:pPr>
      <w:r w:rsidRPr="00DF3F5E">
        <w:t>Par ailleurs, il est indiqué dans le ROD que :</w:t>
      </w:r>
    </w:p>
    <w:p w14:paraId="27A273E8" w14:textId="77777777" w:rsidR="00C4315F" w:rsidRPr="00DF3F5E" w:rsidRDefault="00C4315F" w:rsidP="00A504EB">
      <w:pPr>
        <w:jc w:val="both"/>
      </w:pPr>
    </w:p>
    <w:p w14:paraId="16E8EBB3" w14:textId="56B04A0E" w:rsidR="00A504EB" w:rsidRPr="00DF3F5E" w:rsidRDefault="00C4315F" w:rsidP="00A504EB">
      <w:pPr>
        <w:numPr>
          <w:ilvl w:val="1"/>
          <w:numId w:val="32"/>
        </w:numPr>
        <w:jc w:val="both"/>
      </w:pPr>
      <w:r w:rsidRPr="00C4315F">
        <w:t>Page 28</w:t>
      </w:r>
      <w:r>
        <w:rPr>
          <w:i/>
          <w:iCs/>
        </w:rPr>
        <w:t xml:space="preserve"> </w:t>
      </w:r>
      <w:r w:rsidR="00A504EB" w:rsidRPr="00C4315F">
        <w:rPr>
          <w:i/>
          <w:iCs/>
        </w:rPr>
        <w:t>« La certification était par ailleurs conditionnée à la réalisation d’une aire de sécurité en extrémité de piste (RESA) obligeant à d’importants travaux de terrassement en extrémité de piste. La collectivité de Corse précise que les procédures relatives à l’opération débuteront au cours du premier trimestre 2023. »</w:t>
      </w:r>
      <w:r w:rsidR="00A504EB" w:rsidRPr="00DF3F5E">
        <w:t>.</w:t>
      </w:r>
    </w:p>
    <w:p w14:paraId="00A6E13D" w14:textId="4A23F717" w:rsidR="00A504EB" w:rsidRDefault="00A504EB" w:rsidP="00A504EB">
      <w:pPr>
        <w:jc w:val="both"/>
      </w:pPr>
    </w:p>
    <w:p w14:paraId="7BF66792" w14:textId="77777777" w:rsidR="003C5384" w:rsidRPr="00DF3F5E" w:rsidRDefault="003C5384" w:rsidP="00A504EB">
      <w:pPr>
        <w:jc w:val="both"/>
      </w:pPr>
    </w:p>
    <w:p w14:paraId="1D1B7EE9" w14:textId="77777777" w:rsidR="00A504EB" w:rsidRPr="00DF3F5E" w:rsidRDefault="00A504EB" w:rsidP="00A504EB">
      <w:pPr>
        <w:pStyle w:val="Paragraphedeliste"/>
        <w:numPr>
          <w:ilvl w:val="0"/>
          <w:numId w:val="27"/>
        </w:numPr>
        <w:jc w:val="both"/>
        <w:rPr>
          <w:b/>
          <w:bCs/>
        </w:rPr>
      </w:pPr>
      <w:bookmarkStart w:id="11" w:name="_Hlk121151521"/>
      <w:r w:rsidRPr="00DF3F5E">
        <w:rPr>
          <w:b/>
          <w:bCs/>
        </w:rPr>
        <w:t>Conclusion</w:t>
      </w:r>
    </w:p>
    <w:p w14:paraId="42E06864" w14:textId="77777777" w:rsidR="00A504EB" w:rsidRPr="00DF3F5E" w:rsidRDefault="00A504EB" w:rsidP="00A504EB">
      <w:pPr>
        <w:jc w:val="both"/>
      </w:pPr>
    </w:p>
    <w:p w14:paraId="3611AF10" w14:textId="69AE9383" w:rsidR="00A504EB" w:rsidRPr="00DF3F5E" w:rsidRDefault="00A504EB" w:rsidP="00F70C8F">
      <w:pPr>
        <w:jc w:val="both"/>
        <w:rPr>
          <w:b/>
          <w:bCs/>
        </w:rPr>
      </w:pPr>
      <w:r w:rsidRPr="00DF3F5E">
        <w:rPr>
          <w:b/>
          <w:bCs/>
        </w:rPr>
        <w:t>Observation :</w:t>
      </w:r>
    </w:p>
    <w:bookmarkEnd w:id="11"/>
    <w:p w14:paraId="5F75DC2A" w14:textId="77777777" w:rsidR="00A504EB" w:rsidRPr="00DF3F5E" w:rsidRDefault="00A504EB" w:rsidP="00A504EB">
      <w:pPr>
        <w:jc w:val="both"/>
      </w:pPr>
    </w:p>
    <w:p w14:paraId="478C31EA" w14:textId="77777777" w:rsidR="00A504EB" w:rsidRPr="00DF3F5E" w:rsidRDefault="00A504EB" w:rsidP="00A504EB">
      <w:pPr>
        <w:jc w:val="both"/>
        <w:rPr>
          <w:i/>
          <w:iCs/>
        </w:rPr>
      </w:pPr>
      <w:r w:rsidRPr="00DF3F5E">
        <w:rPr>
          <w:i/>
          <w:iCs/>
        </w:rPr>
        <w:t>« La CCI de Corse s’est peu à peu éloignée de ses obligations contractuelles en matière d’information du concédant. »</w:t>
      </w:r>
    </w:p>
    <w:p w14:paraId="6863C51B" w14:textId="77777777" w:rsidR="00A504EB" w:rsidRPr="00DF3F5E" w:rsidRDefault="00A504EB" w:rsidP="00A504EB">
      <w:pPr>
        <w:jc w:val="both"/>
      </w:pPr>
    </w:p>
    <w:p w14:paraId="568D9A9D" w14:textId="0C49BFDD" w:rsidR="00A504EB" w:rsidRDefault="00A504EB" w:rsidP="00A504EB">
      <w:pPr>
        <w:jc w:val="both"/>
      </w:pPr>
      <w:r w:rsidRPr="00DF3F5E">
        <w:lastRenderedPageBreak/>
        <w:t xml:space="preserve">Bien au contraire, </w:t>
      </w:r>
      <w:r w:rsidRPr="003C5384">
        <w:rPr>
          <w:b/>
          <w:bCs/>
        </w:rPr>
        <w:t xml:space="preserve">la CCI de Corse a toujours produit et présenté </w:t>
      </w:r>
      <w:r w:rsidR="00F70C8F" w:rsidRPr="003C5384">
        <w:rPr>
          <w:b/>
          <w:bCs/>
        </w:rPr>
        <w:t xml:space="preserve">de manière constante </w:t>
      </w:r>
      <w:r w:rsidRPr="003C5384">
        <w:rPr>
          <w:b/>
          <w:bCs/>
        </w:rPr>
        <w:t>les documents prescrits dans le cahier des charges</w:t>
      </w:r>
      <w:r w:rsidRPr="00DF3F5E">
        <w:t xml:space="preserve"> conformément aux dispositions arrêtées et validées par le concédant (cf. Observation </w:t>
      </w:r>
      <w:r w:rsidR="00F70C8F">
        <w:t>supra</w:t>
      </w:r>
      <w:r w:rsidRPr="00DF3F5E">
        <w:t>).</w:t>
      </w:r>
    </w:p>
    <w:p w14:paraId="048D73DA" w14:textId="53DDC5A7" w:rsidR="002B3446" w:rsidRDefault="002B3446" w:rsidP="00A504EB">
      <w:pPr>
        <w:jc w:val="both"/>
      </w:pPr>
      <w:r>
        <w:t>Quant à la réunion de l’instance de suivi</w:t>
      </w:r>
      <w:r w:rsidR="00C4315F">
        <w:t>,</w:t>
      </w:r>
      <w:r>
        <w:t xml:space="preserve"> il s’agira en effet, comme la CCI de Corse l’a plusieurs fois demandé, d’en améliorer le rythme et la régularité.</w:t>
      </w:r>
    </w:p>
    <w:p w14:paraId="7707D4D4" w14:textId="77777777" w:rsidR="002B3446" w:rsidRPr="00DF3F5E" w:rsidRDefault="002B3446" w:rsidP="00A504EB">
      <w:pPr>
        <w:jc w:val="both"/>
      </w:pPr>
    </w:p>
    <w:p w14:paraId="117151E7" w14:textId="1E454581" w:rsidR="00A504EB" w:rsidRDefault="002B3446" w:rsidP="00A504EB">
      <w:pPr>
        <w:jc w:val="both"/>
      </w:pPr>
      <w:r w:rsidRPr="00DF3F5E">
        <w:t xml:space="preserve">D’ailleurs, il est indiqué dans le </w:t>
      </w:r>
      <w:r>
        <w:t>corps même de votre rapport</w:t>
      </w:r>
      <w:r w:rsidR="00C4315F">
        <w:t> :</w:t>
      </w:r>
    </w:p>
    <w:p w14:paraId="62881E82" w14:textId="77777777" w:rsidR="00C4315F" w:rsidRPr="00DF3F5E" w:rsidRDefault="00C4315F" w:rsidP="00A504EB">
      <w:pPr>
        <w:jc w:val="both"/>
      </w:pPr>
    </w:p>
    <w:p w14:paraId="4330C899" w14:textId="30B77625" w:rsidR="00A504EB" w:rsidRPr="00DF3F5E" w:rsidRDefault="002B3446" w:rsidP="00A504EB">
      <w:pPr>
        <w:numPr>
          <w:ilvl w:val="1"/>
          <w:numId w:val="32"/>
        </w:numPr>
        <w:jc w:val="both"/>
      </w:pPr>
      <w:r>
        <w:t xml:space="preserve">Page 19 </w:t>
      </w:r>
      <w:r w:rsidR="00A504EB" w:rsidRPr="00C4315F">
        <w:rPr>
          <w:i/>
          <w:iCs/>
        </w:rPr>
        <w:t>« La chambre prend note de l’engagement du président du conseil exécutif de la collectivité de Corse de réunir l’instance de suivi, conformément aux termes du contrat de concession. ».</w:t>
      </w:r>
    </w:p>
    <w:p w14:paraId="0B890645" w14:textId="77777777" w:rsidR="00A504EB" w:rsidRPr="00DF3F5E" w:rsidRDefault="00A504EB" w:rsidP="00A504EB">
      <w:pPr>
        <w:jc w:val="both"/>
      </w:pPr>
    </w:p>
    <w:p w14:paraId="22C248F4" w14:textId="1E7E9568" w:rsidR="00A504EB" w:rsidRPr="00DF3F5E" w:rsidRDefault="00A504EB" w:rsidP="002B3446">
      <w:pPr>
        <w:jc w:val="both"/>
        <w:rPr>
          <w:b/>
          <w:bCs/>
        </w:rPr>
      </w:pPr>
      <w:r w:rsidRPr="00DF3F5E">
        <w:rPr>
          <w:b/>
          <w:bCs/>
        </w:rPr>
        <w:t>Observation :</w:t>
      </w:r>
    </w:p>
    <w:p w14:paraId="127581D9" w14:textId="77777777" w:rsidR="00A504EB" w:rsidRPr="00DF3F5E" w:rsidRDefault="00A504EB" w:rsidP="00A504EB">
      <w:pPr>
        <w:jc w:val="both"/>
      </w:pPr>
    </w:p>
    <w:p w14:paraId="41032711" w14:textId="2AC94ECE" w:rsidR="00A504EB" w:rsidRPr="00DF3F5E" w:rsidRDefault="00A504EB" w:rsidP="00A504EB">
      <w:pPr>
        <w:jc w:val="both"/>
        <w:rPr>
          <w:i/>
          <w:iCs/>
        </w:rPr>
      </w:pPr>
      <w:r w:rsidRPr="00DF3F5E">
        <w:rPr>
          <w:i/>
          <w:iCs/>
        </w:rPr>
        <w:t>« Le plan stratégique 2017-2020 de la CCI de Corse prévoyait une dépense d’investissement de 12,1 M€ financée à 60 % par la collectivité de Corse, travaux à réaliser sous maitrise d’ouvrage de la CCI. Les travaux les plus structurants concernant la réfection de la piste, la sécurisation de l’extrémité de l’aire de pose et l’extension des parkings des aéronefs n’ont pas été réalisés. »</w:t>
      </w:r>
    </w:p>
    <w:p w14:paraId="30FE8AB9" w14:textId="77777777" w:rsidR="00A504EB" w:rsidRPr="00DF3F5E" w:rsidRDefault="00A504EB" w:rsidP="00A504EB">
      <w:pPr>
        <w:jc w:val="both"/>
      </w:pPr>
    </w:p>
    <w:p w14:paraId="301CA2FD" w14:textId="7BCB87C1" w:rsidR="00A504EB" w:rsidRDefault="00A504EB" w:rsidP="00A504EB">
      <w:pPr>
        <w:jc w:val="both"/>
      </w:pPr>
      <w:r w:rsidRPr="00DF3F5E">
        <w:t xml:space="preserve">Les éléments de réponse </w:t>
      </w:r>
      <w:r w:rsidR="003C5384">
        <w:t xml:space="preserve">détaillés sont à retrouver supra </w:t>
      </w:r>
      <w:r w:rsidR="002B3446">
        <w:t xml:space="preserve">à la même observation </w:t>
      </w:r>
      <w:r w:rsidR="003C5384">
        <w:t xml:space="preserve">déjà </w:t>
      </w:r>
      <w:r w:rsidR="002B3446">
        <w:t>formulée dans le corps de la synthèse</w:t>
      </w:r>
      <w:r w:rsidRPr="00DF3F5E">
        <w:t>.</w:t>
      </w:r>
    </w:p>
    <w:p w14:paraId="6224648D" w14:textId="2932555B" w:rsidR="002B3446" w:rsidRDefault="002B3446" w:rsidP="00A504EB">
      <w:pPr>
        <w:jc w:val="both"/>
      </w:pPr>
    </w:p>
    <w:p w14:paraId="0B015FA0" w14:textId="4EBE2F40" w:rsidR="002B3446" w:rsidRDefault="002B3446" w:rsidP="00A504EB">
      <w:pPr>
        <w:jc w:val="both"/>
      </w:pPr>
    </w:p>
    <w:p w14:paraId="712797F1" w14:textId="59192639" w:rsidR="002B3446" w:rsidRPr="00DF3F5E" w:rsidRDefault="00C4315F" w:rsidP="00A504EB">
      <w:pPr>
        <w:jc w:val="both"/>
      </w:pPr>
      <w:r>
        <w:t>Voilà</w:t>
      </w:r>
      <w:r w:rsidR="002B3446">
        <w:t xml:space="preserve"> Madame la Présidente</w:t>
      </w:r>
      <w:r w:rsidR="0007575F">
        <w:t>,</w:t>
      </w:r>
      <w:r w:rsidR="002B3446">
        <w:t xml:space="preserve"> l’ensemble des éléments de réponse que nous souhaitions voir annexés à votre rapport afin que les efforts et les résultats de nos équipes, dans la gestion d’un aéroport aussi contraint que celui de Calvi</w:t>
      </w:r>
      <w:r w:rsidR="00EE06DC">
        <w:t xml:space="preserve"> </w:t>
      </w:r>
      <w:r w:rsidR="002B3446">
        <w:t>S</w:t>
      </w:r>
      <w:r>
        <w:t>aint</w:t>
      </w:r>
      <w:r w:rsidR="00EE06DC">
        <w:t>e-</w:t>
      </w:r>
      <w:r w:rsidR="002B3446">
        <w:t>Catherine, au cœur d’une crise du transport aérien aussi sévère que celle du C</w:t>
      </w:r>
      <w:r>
        <w:t>ovid-</w:t>
      </w:r>
      <w:r w:rsidR="002B3446">
        <w:t>19, soient exposés de la manière la plus complète possible.</w:t>
      </w:r>
    </w:p>
    <w:p w14:paraId="308642B7" w14:textId="7BC4BDB9" w:rsidR="000161D3" w:rsidRDefault="000161D3" w:rsidP="00187DD1">
      <w:pPr>
        <w:pStyle w:val="Paragraphedeliste"/>
        <w:ind w:left="0"/>
        <w:jc w:val="both"/>
      </w:pPr>
    </w:p>
    <w:p w14:paraId="22271F6D" w14:textId="465F8F5C" w:rsidR="009F6BE4" w:rsidRDefault="009F6BE4" w:rsidP="00187DD1">
      <w:pPr>
        <w:pStyle w:val="Paragraphedeliste"/>
        <w:ind w:left="0"/>
        <w:jc w:val="both"/>
      </w:pPr>
    </w:p>
    <w:p w14:paraId="1C159254" w14:textId="39153BD6" w:rsidR="00777925" w:rsidRPr="00EE40A1" w:rsidRDefault="002B3446" w:rsidP="009F6BE4">
      <w:pPr>
        <w:jc w:val="both"/>
      </w:pPr>
      <w:r>
        <w:t xml:space="preserve">En vous remerciant une nouvelle fois pour </w:t>
      </w:r>
      <w:r w:rsidR="003C5384">
        <w:t>la qualité de nos</w:t>
      </w:r>
      <w:r>
        <w:t xml:space="preserve"> échanges</w:t>
      </w:r>
      <w:r w:rsidR="003C5384">
        <w:t>, je suis persuadé de l’importance d</w:t>
      </w:r>
      <w:r>
        <w:t xml:space="preserve">es enseignements et </w:t>
      </w:r>
      <w:r w:rsidR="003C5384">
        <w:t>d</w:t>
      </w:r>
      <w:r>
        <w:t xml:space="preserve">es bénéfices </w:t>
      </w:r>
      <w:r w:rsidR="003C5384">
        <w:t>de ce contrôle pour</w:t>
      </w:r>
      <w:r>
        <w:t xml:space="preserve"> </w:t>
      </w:r>
      <w:r w:rsidR="003C5384">
        <w:t>chacun des acteurs du dossier</w:t>
      </w:r>
      <w:r w:rsidR="0048480E">
        <w:t>,</w:t>
      </w:r>
      <w:r w:rsidR="003C5384">
        <w:t xml:space="preserve"> et </w:t>
      </w:r>
      <w:r>
        <w:t xml:space="preserve">je </w:t>
      </w:r>
      <w:r w:rsidR="00777925" w:rsidRPr="00EE40A1">
        <w:t xml:space="preserve">vous prie de croire, </w:t>
      </w:r>
      <w:r w:rsidR="008B3E55" w:rsidRPr="00475213">
        <w:rPr>
          <w:b/>
          <w:bCs/>
        </w:rPr>
        <w:t>M</w:t>
      </w:r>
      <w:r w:rsidR="008B3E55">
        <w:rPr>
          <w:b/>
          <w:bCs/>
        </w:rPr>
        <w:t>adame la Présidente,</w:t>
      </w:r>
      <w:r w:rsidR="00777925" w:rsidRPr="00EE40A1">
        <w:t xml:space="preserve"> à l’assurance de ma considération très distinguée.</w:t>
      </w:r>
    </w:p>
    <w:p w14:paraId="029B6AA0" w14:textId="3812F614" w:rsidR="00777925" w:rsidRDefault="00777925" w:rsidP="009F6BE4">
      <w:pPr>
        <w:jc w:val="both"/>
      </w:pPr>
    </w:p>
    <w:p w14:paraId="4A77220D" w14:textId="7D129617" w:rsidR="00F139CE" w:rsidRDefault="00F139CE" w:rsidP="009F6BE4">
      <w:pPr>
        <w:jc w:val="both"/>
      </w:pPr>
    </w:p>
    <w:p w14:paraId="4D14FC05" w14:textId="77777777" w:rsidR="0048480E" w:rsidRDefault="0048480E" w:rsidP="009F6BE4">
      <w:pPr>
        <w:jc w:val="both"/>
      </w:pPr>
    </w:p>
    <w:p w14:paraId="65E13B51" w14:textId="77777777" w:rsidR="003C5384" w:rsidRPr="00B444B7" w:rsidRDefault="003C5384" w:rsidP="009F6BE4">
      <w:pPr>
        <w:jc w:val="both"/>
      </w:pPr>
    </w:p>
    <w:p w14:paraId="148F2956" w14:textId="77777777" w:rsidR="00777925" w:rsidRPr="00231C73" w:rsidRDefault="00777925" w:rsidP="00187DD1">
      <w:pPr>
        <w:ind w:left="5954"/>
        <w:jc w:val="both"/>
        <w:rPr>
          <w:b/>
          <w:bCs/>
        </w:rPr>
      </w:pPr>
      <w:r w:rsidRPr="00231C73">
        <w:rPr>
          <w:b/>
          <w:bCs/>
        </w:rPr>
        <w:t>Le Président,</w:t>
      </w:r>
    </w:p>
    <w:p w14:paraId="26203A64" w14:textId="443845F3" w:rsidR="00777925" w:rsidRDefault="00777925" w:rsidP="00187DD1">
      <w:pPr>
        <w:ind w:left="5954"/>
        <w:jc w:val="both"/>
        <w:rPr>
          <w:b/>
          <w:bCs/>
        </w:rPr>
      </w:pPr>
    </w:p>
    <w:p w14:paraId="575A04BA" w14:textId="77777777" w:rsidR="00124998" w:rsidRPr="00777925" w:rsidRDefault="00124998" w:rsidP="00187DD1">
      <w:pPr>
        <w:ind w:left="5954"/>
        <w:jc w:val="both"/>
        <w:rPr>
          <w:b/>
          <w:bCs/>
        </w:rPr>
      </w:pPr>
    </w:p>
    <w:p w14:paraId="49DE853A" w14:textId="33744191" w:rsidR="00330CE4" w:rsidRDefault="00777925" w:rsidP="00187DD1">
      <w:pPr>
        <w:ind w:left="5954"/>
        <w:jc w:val="both"/>
        <w:rPr>
          <w:b/>
          <w:bCs/>
        </w:rPr>
      </w:pPr>
      <w:r w:rsidRPr="00777925">
        <w:rPr>
          <w:b/>
          <w:bCs/>
        </w:rPr>
        <w:t>Jean DOMINICI</w:t>
      </w:r>
    </w:p>
    <w:p w14:paraId="7FF7210D" w14:textId="75C3989B" w:rsidR="00330CE4" w:rsidRPr="00CE549F" w:rsidRDefault="00330CE4" w:rsidP="00330CE4">
      <w:pPr>
        <w:jc w:val="center"/>
        <w:rPr>
          <w:b/>
          <w:bCs/>
        </w:rPr>
      </w:pPr>
      <w:r>
        <w:br w:type="page"/>
      </w:r>
      <w:r w:rsidRPr="00CE549F">
        <w:rPr>
          <w:b/>
          <w:bCs/>
        </w:rPr>
        <w:lastRenderedPageBreak/>
        <w:t>Annexe 1</w:t>
      </w:r>
      <w:r>
        <w:rPr>
          <w:b/>
          <w:bCs/>
        </w:rPr>
        <w:t xml:space="preserve"> – Détail des trafics de passagers</w:t>
      </w:r>
    </w:p>
    <w:p w14:paraId="46BBE1FD" w14:textId="77777777" w:rsidR="00330CE4" w:rsidRDefault="00330CE4" w:rsidP="00330CE4">
      <w:pPr>
        <w:jc w:val="both"/>
      </w:pPr>
    </w:p>
    <w:p w14:paraId="30D980E6" w14:textId="77777777" w:rsidR="00330CE4" w:rsidRPr="00CE549F" w:rsidRDefault="00330CE4" w:rsidP="00330CE4">
      <w:pPr>
        <w:jc w:val="both"/>
      </w:pPr>
      <w:r w:rsidRPr="00CE549F">
        <w:t>Le tableau ci-après reprend le trafic des passagers de 2019 à 2021 pour différents aéroports insulaires</w:t>
      </w:r>
      <w:r>
        <w:t xml:space="preserve"> </w:t>
      </w:r>
      <w:r w:rsidRPr="00CE549F">
        <w:t>des pays européens :</w:t>
      </w:r>
    </w:p>
    <w:p w14:paraId="2332D72A" w14:textId="77777777" w:rsidR="00330CE4" w:rsidRPr="00CE549F" w:rsidRDefault="00330CE4" w:rsidP="00330CE4">
      <w:pPr>
        <w:jc w:val="both"/>
      </w:pPr>
    </w:p>
    <w:tbl>
      <w:tblPr>
        <w:tblW w:w="9214" w:type="dxa"/>
        <w:jc w:val="center"/>
        <w:tblLayout w:type="fixed"/>
        <w:tblCellMar>
          <w:left w:w="70" w:type="dxa"/>
          <w:right w:w="70" w:type="dxa"/>
        </w:tblCellMar>
        <w:tblLook w:val="04A0" w:firstRow="1" w:lastRow="0" w:firstColumn="1" w:lastColumn="0" w:noHBand="0" w:noVBand="1"/>
      </w:tblPr>
      <w:tblGrid>
        <w:gridCol w:w="1701"/>
        <w:gridCol w:w="1247"/>
        <w:gridCol w:w="1247"/>
        <w:gridCol w:w="1248"/>
        <w:gridCol w:w="1247"/>
        <w:gridCol w:w="1248"/>
        <w:gridCol w:w="1276"/>
      </w:tblGrid>
      <w:tr w:rsidR="00330CE4" w:rsidRPr="00A92C1B" w14:paraId="5D885130"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0753767" w14:textId="7AA4CE9F" w:rsidR="00330CE4" w:rsidRPr="00A92C1B" w:rsidRDefault="00D25326" w:rsidP="006B416C">
            <w:pPr>
              <w:jc w:val="center"/>
              <w:rPr>
                <w:rFonts w:ascii="Arial" w:hAnsi="Arial" w:cs="Arial"/>
                <w:sz w:val="16"/>
                <w:szCs w:val="16"/>
              </w:rPr>
            </w:pPr>
            <w:r>
              <w:rPr>
                <w:rFonts w:ascii="Arial" w:hAnsi="Arial" w:cs="Arial"/>
                <w:sz w:val="16"/>
                <w:szCs w:val="16"/>
              </w:rPr>
              <w:t>En passagers</w:t>
            </w:r>
          </w:p>
        </w:tc>
        <w:tc>
          <w:tcPr>
            <w:tcW w:w="1247" w:type="dxa"/>
            <w:tcBorders>
              <w:top w:val="single" w:sz="4" w:space="0" w:color="auto"/>
              <w:left w:val="nil"/>
              <w:bottom w:val="single" w:sz="4" w:space="0" w:color="auto"/>
              <w:right w:val="nil"/>
            </w:tcBorders>
            <w:shd w:val="clear" w:color="auto" w:fill="auto"/>
            <w:noWrap/>
            <w:vAlign w:val="center"/>
            <w:hideMark/>
          </w:tcPr>
          <w:p w14:paraId="5BDB5FC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2019</w:t>
            </w:r>
          </w:p>
        </w:tc>
        <w:tc>
          <w:tcPr>
            <w:tcW w:w="1247" w:type="dxa"/>
            <w:tcBorders>
              <w:top w:val="single" w:sz="4" w:space="0" w:color="auto"/>
              <w:left w:val="nil"/>
              <w:bottom w:val="single" w:sz="4" w:space="0" w:color="auto"/>
              <w:right w:val="nil"/>
            </w:tcBorders>
            <w:shd w:val="clear" w:color="auto" w:fill="auto"/>
            <w:noWrap/>
            <w:vAlign w:val="center"/>
            <w:hideMark/>
          </w:tcPr>
          <w:p w14:paraId="09F55A5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2020</w:t>
            </w:r>
          </w:p>
        </w:tc>
        <w:tc>
          <w:tcPr>
            <w:tcW w:w="1248" w:type="dxa"/>
            <w:tcBorders>
              <w:top w:val="single" w:sz="4" w:space="0" w:color="auto"/>
              <w:left w:val="nil"/>
              <w:bottom w:val="single" w:sz="4" w:space="0" w:color="auto"/>
              <w:right w:val="nil"/>
            </w:tcBorders>
            <w:shd w:val="clear" w:color="auto" w:fill="auto"/>
            <w:noWrap/>
            <w:vAlign w:val="center"/>
            <w:hideMark/>
          </w:tcPr>
          <w:p w14:paraId="24976C5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2021</w:t>
            </w:r>
          </w:p>
        </w:tc>
        <w:tc>
          <w:tcPr>
            <w:tcW w:w="1247" w:type="dxa"/>
            <w:tcBorders>
              <w:top w:val="single" w:sz="4" w:space="0" w:color="auto"/>
              <w:left w:val="nil"/>
              <w:bottom w:val="single" w:sz="4" w:space="0" w:color="auto"/>
              <w:right w:val="nil"/>
            </w:tcBorders>
            <w:shd w:val="clear" w:color="auto" w:fill="auto"/>
            <w:noWrap/>
            <w:vAlign w:val="center"/>
            <w:hideMark/>
          </w:tcPr>
          <w:p w14:paraId="6022EF1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2020/2019</w:t>
            </w:r>
          </w:p>
        </w:tc>
        <w:tc>
          <w:tcPr>
            <w:tcW w:w="1248" w:type="dxa"/>
            <w:tcBorders>
              <w:top w:val="single" w:sz="4" w:space="0" w:color="auto"/>
              <w:left w:val="nil"/>
              <w:bottom w:val="single" w:sz="4" w:space="0" w:color="auto"/>
              <w:right w:val="nil"/>
            </w:tcBorders>
            <w:shd w:val="clear" w:color="auto" w:fill="auto"/>
            <w:noWrap/>
            <w:vAlign w:val="center"/>
            <w:hideMark/>
          </w:tcPr>
          <w:p w14:paraId="373AF76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2021/2019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32378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Source</w:t>
            </w:r>
          </w:p>
        </w:tc>
      </w:tr>
      <w:tr w:rsidR="00330CE4" w:rsidRPr="00A92C1B" w14:paraId="1B836893"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519F8C0F"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Espagne</w:t>
            </w:r>
          </w:p>
        </w:tc>
        <w:tc>
          <w:tcPr>
            <w:tcW w:w="1247" w:type="dxa"/>
            <w:tcBorders>
              <w:top w:val="single" w:sz="4" w:space="0" w:color="auto"/>
              <w:left w:val="nil"/>
              <w:bottom w:val="single" w:sz="4" w:space="0" w:color="auto"/>
              <w:right w:val="nil"/>
            </w:tcBorders>
            <w:shd w:val="clear" w:color="auto" w:fill="auto"/>
            <w:noWrap/>
            <w:vAlign w:val="center"/>
            <w:hideMark/>
          </w:tcPr>
          <w:p w14:paraId="70CCEB52" w14:textId="77777777" w:rsidR="00330CE4" w:rsidRPr="00A92C1B" w:rsidRDefault="00330CE4" w:rsidP="006B416C">
            <w:pPr>
              <w:jc w:val="center"/>
              <w:rPr>
                <w:rFonts w:ascii="Arial" w:hAnsi="Arial" w:cs="Arial"/>
                <w:b/>
                <w:bCs/>
                <w:color w:val="000000"/>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006C9AC2"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6179C297"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172B0AF4"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694FE763"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6CBC5F" w14:textId="77777777" w:rsidR="00330CE4" w:rsidRPr="00A92C1B" w:rsidRDefault="00330CE4" w:rsidP="006B416C">
            <w:pPr>
              <w:jc w:val="center"/>
              <w:rPr>
                <w:rFonts w:ascii="Arial" w:hAnsi="Arial" w:cs="Arial"/>
                <w:sz w:val="16"/>
                <w:szCs w:val="16"/>
              </w:rPr>
            </w:pPr>
          </w:p>
        </w:tc>
      </w:tr>
      <w:tr w:rsidR="00330CE4" w:rsidRPr="00A92C1B" w14:paraId="15CABC55" w14:textId="77777777" w:rsidTr="00D25326">
        <w:trPr>
          <w:trHeight w:val="300"/>
          <w:jc w:val="center"/>
        </w:trPr>
        <w:tc>
          <w:tcPr>
            <w:tcW w:w="1701" w:type="dxa"/>
            <w:tcBorders>
              <w:top w:val="single" w:sz="4" w:space="0" w:color="auto"/>
              <w:left w:val="single" w:sz="4" w:space="0" w:color="auto"/>
              <w:bottom w:val="nil"/>
              <w:right w:val="nil"/>
            </w:tcBorders>
            <w:shd w:val="clear" w:color="auto" w:fill="auto"/>
            <w:noWrap/>
            <w:vAlign w:val="center"/>
            <w:hideMark/>
          </w:tcPr>
          <w:p w14:paraId="1B4F7DA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Ibiza</w:t>
            </w:r>
          </w:p>
        </w:tc>
        <w:tc>
          <w:tcPr>
            <w:tcW w:w="1247" w:type="dxa"/>
            <w:tcBorders>
              <w:top w:val="single" w:sz="4" w:space="0" w:color="auto"/>
              <w:left w:val="nil"/>
              <w:bottom w:val="nil"/>
              <w:right w:val="nil"/>
            </w:tcBorders>
            <w:shd w:val="clear" w:color="auto" w:fill="auto"/>
            <w:noWrap/>
            <w:vAlign w:val="center"/>
            <w:hideMark/>
          </w:tcPr>
          <w:p w14:paraId="53938C7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8 129 626</w:t>
            </w:r>
          </w:p>
        </w:tc>
        <w:tc>
          <w:tcPr>
            <w:tcW w:w="1247" w:type="dxa"/>
            <w:tcBorders>
              <w:top w:val="single" w:sz="4" w:space="0" w:color="auto"/>
              <w:left w:val="nil"/>
              <w:bottom w:val="nil"/>
              <w:right w:val="nil"/>
            </w:tcBorders>
            <w:shd w:val="clear" w:color="auto" w:fill="auto"/>
            <w:noWrap/>
            <w:vAlign w:val="center"/>
            <w:hideMark/>
          </w:tcPr>
          <w:p w14:paraId="5E80783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2 103 096</w:t>
            </w:r>
          </w:p>
        </w:tc>
        <w:tc>
          <w:tcPr>
            <w:tcW w:w="1248" w:type="dxa"/>
            <w:tcBorders>
              <w:top w:val="single" w:sz="4" w:space="0" w:color="auto"/>
              <w:left w:val="nil"/>
              <w:bottom w:val="nil"/>
              <w:right w:val="nil"/>
            </w:tcBorders>
            <w:shd w:val="clear" w:color="auto" w:fill="auto"/>
            <w:noWrap/>
            <w:vAlign w:val="center"/>
            <w:hideMark/>
          </w:tcPr>
          <w:p w14:paraId="018FA3C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4 828 146</w:t>
            </w:r>
          </w:p>
        </w:tc>
        <w:tc>
          <w:tcPr>
            <w:tcW w:w="1247" w:type="dxa"/>
            <w:tcBorders>
              <w:top w:val="single" w:sz="4" w:space="0" w:color="auto"/>
              <w:left w:val="nil"/>
              <w:bottom w:val="nil"/>
              <w:right w:val="nil"/>
            </w:tcBorders>
            <w:shd w:val="clear" w:color="auto" w:fill="auto"/>
            <w:noWrap/>
            <w:vAlign w:val="center"/>
            <w:hideMark/>
          </w:tcPr>
          <w:p w14:paraId="7E8BCB8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-74,1%</w:t>
            </w:r>
          </w:p>
        </w:tc>
        <w:tc>
          <w:tcPr>
            <w:tcW w:w="1248" w:type="dxa"/>
            <w:tcBorders>
              <w:top w:val="single" w:sz="4" w:space="0" w:color="auto"/>
              <w:left w:val="nil"/>
              <w:bottom w:val="nil"/>
              <w:right w:val="nil"/>
            </w:tcBorders>
            <w:shd w:val="clear" w:color="auto" w:fill="auto"/>
            <w:noWrap/>
            <w:vAlign w:val="center"/>
            <w:hideMark/>
          </w:tcPr>
          <w:p w14:paraId="540D0FD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-40,6%</w:t>
            </w:r>
          </w:p>
        </w:tc>
        <w:tc>
          <w:tcPr>
            <w:tcW w:w="1276" w:type="dxa"/>
            <w:tcBorders>
              <w:top w:val="single" w:sz="4" w:space="0" w:color="auto"/>
              <w:left w:val="nil"/>
              <w:bottom w:val="nil"/>
              <w:right w:val="single" w:sz="4" w:space="0" w:color="auto"/>
            </w:tcBorders>
            <w:shd w:val="clear" w:color="auto" w:fill="auto"/>
            <w:noWrap/>
            <w:vAlign w:val="center"/>
            <w:hideMark/>
          </w:tcPr>
          <w:p w14:paraId="142620F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3ADAE4A5"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1DA7C93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Palma de Majorque</w:t>
            </w:r>
          </w:p>
        </w:tc>
        <w:tc>
          <w:tcPr>
            <w:tcW w:w="1247" w:type="dxa"/>
            <w:tcBorders>
              <w:top w:val="nil"/>
              <w:left w:val="nil"/>
              <w:bottom w:val="nil"/>
              <w:right w:val="nil"/>
            </w:tcBorders>
            <w:shd w:val="clear" w:color="auto" w:fill="auto"/>
            <w:noWrap/>
            <w:vAlign w:val="center"/>
            <w:hideMark/>
          </w:tcPr>
          <w:p w14:paraId="48E02A7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29 714 140</w:t>
            </w:r>
          </w:p>
        </w:tc>
        <w:tc>
          <w:tcPr>
            <w:tcW w:w="1247" w:type="dxa"/>
            <w:tcBorders>
              <w:top w:val="nil"/>
              <w:left w:val="nil"/>
              <w:bottom w:val="nil"/>
              <w:right w:val="nil"/>
            </w:tcBorders>
            <w:shd w:val="clear" w:color="auto" w:fill="auto"/>
            <w:noWrap/>
            <w:vAlign w:val="center"/>
            <w:hideMark/>
          </w:tcPr>
          <w:p w14:paraId="5ACAC48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6 105 183</w:t>
            </w:r>
          </w:p>
        </w:tc>
        <w:tc>
          <w:tcPr>
            <w:tcW w:w="1248" w:type="dxa"/>
            <w:tcBorders>
              <w:top w:val="nil"/>
              <w:left w:val="nil"/>
              <w:bottom w:val="nil"/>
              <w:right w:val="nil"/>
            </w:tcBorders>
            <w:shd w:val="clear" w:color="auto" w:fill="auto"/>
            <w:noWrap/>
            <w:vAlign w:val="center"/>
            <w:hideMark/>
          </w:tcPr>
          <w:p w14:paraId="2FE1E44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14 487 903</w:t>
            </w:r>
          </w:p>
        </w:tc>
        <w:tc>
          <w:tcPr>
            <w:tcW w:w="1247" w:type="dxa"/>
            <w:tcBorders>
              <w:top w:val="nil"/>
              <w:left w:val="nil"/>
              <w:bottom w:val="nil"/>
              <w:right w:val="nil"/>
            </w:tcBorders>
            <w:shd w:val="clear" w:color="auto" w:fill="auto"/>
            <w:noWrap/>
            <w:vAlign w:val="center"/>
            <w:hideMark/>
          </w:tcPr>
          <w:p w14:paraId="07FE657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-79,5%</w:t>
            </w:r>
          </w:p>
        </w:tc>
        <w:tc>
          <w:tcPr>
            <w:tcW w:w="1248" w:type="dxa"/>
            <w:tcBorders>
              <w:top w:val="nil"/>
              <w:left w:val="nil"/>
              <w:bottom w:val="nil"/>
              <w:right w:val="nil"/>
            </w:tcBorders>
            <w:shd w:val="clear" w:color="auto" w:fill="auto"/>
            <w:noWrap/>
            <w:vAlign w:val="center"/>
            <w:hideMark/>
          </w:tcPr>
          <w:p w14:paraId="45871D2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-51,2%</w:t>
            </w:r>
          </w:p>
        </w:tc>
        <w:tc>
          <w:tcPr>
            <w:tcW w:w="1276" w:type="dxa"/>
            <w:tcBorders>
              <w:top w:val="nil"/>
              <w:left w:val="nil"/>
              <w:bottom w:val="nil"/>
              <w:right w:val="single" w:sz="4" w:space="0" w:color="auto"/>
            </w:tcBorders>
            <w:shd w:val="clear" w:color="auto" w:fill="auto"/>
            <w:noWrap/>
            <w:vAlign w:val="center"/>
            <w:hideMark/>
          </w:tcPr>
          <w:p w14:paraId="6B7677B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26A6FB32" w14:textId="77777777" w:rsidTr="00D25326">
        <w:trPr>
          <w:trHeight w:val="300"/>
          <w:jc w:val="center"/>
        </w:trPr>
        <w:tc>
          <w:tcPr>
            <w:tcW w:w="1701" w:type="dxa"/>
            <w:tcBorders>
              <w:top w:val="nil"/>
              <w:left w:val="single" w:sz="4" w:space="0" w:color="auto"/>
              <w:bottom w:val="single" w:sz="4" w:space="0" w:color="auto"/>
              <w:right w:val="nil"/>
            </w:tcBorders>
            <w:shd w:val="clear" w:color="auto" w:fill="auto"/>
            <w:noWrap/>
            <w:vAlign w:val="center"/>
            <w:hideMark/>
          </w:tcPr>
          <w:p w14:paraId="7A8266E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Minorque</w:t>
            </w:r>
          </w:p>
        </w:tc>
        <w:tc>
          <w:tcPr>
            <w:tcW w:w="1247" w:type="dxa"/>
            <w:tcBorders>
              <w:top w:val="nil"/>
              <w:left w:val="nil"/>
              <w:bottom w:val="single" w:sz="4" w:space="0" w:color="auto"/>
              <w:right w:val="nil"/>
            </w:tcBorders>
            <w:shd w:val="clear" w:color="auto" w:fill="auto"/>
            <w:noWrap/>
            <w:vAlign w:val="center"/>
            <w:hideMark/>
          </w:tcPr>
          <w:p w14:paraId="77B1B6E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3 483 407</w:t>
            </w:r>
          </w:p>
        </w:tc>
        <w:tc>
          <w:tcPr>
            <w:tcW w:w="1247" w:type="dxa"/>
            <w:tcBorders>
              <w:top w:val="nil"/>
              <w:left w:val="nil"/>
              <w:bottom w:val="single" w:sz="4" w:space="0" w:color="auto"/>
              <w:right w:val="nil"/>
            </w:tcBorders>
            <w:shd w:val="clear" w:color="auto" w:fill="auto"/>
            <w:noWrap/>
            <w:vAlign w:val="center"/>
            <w:hideMark/>
          </w:tcPr>
          <w:p w14:paraId="77C1BA5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1 075 600</w:t>
            </w:r>
          </w:p>
        </w:tc>
        <w:tc>
          <w:tcPr>
            <w:tcW w:w="1248" w:type="dxa"/>
            <w:tcBorders>
              <w:top w:val="nil"/>
              <w:left w:val="nil"/>
              <w:bottom w:val="single" w:sz="4" w:space="0" w:color="auto"/>
              <w:right w:val="nil"/>
            </w:tcBorders>
            <w:shd w:val="clear" w:color="auto" w:fill="auto"/>
            <w:noWrap/>
            <w:vAlign w:val="center"/>
            <w:hideMark/>
          </w:tcPr>
          <w:p w14:paraId="5E177FE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2 311 054</w:t>
            </w:r>
          </w:p>
        </w:tc>
        <w:tc>
          <w:tcPr>
            <w:tcW w:w="1247" w:type="dxa"/>
            <w:tcBorders>
              <w:top w:val="nil"/>
              <w:left w:val="nil"/>
              <w:bottom w:val="single" w:sz="4" w:space="0" w:color="auto"/>
              <w:right w:val="nil"/>
            </w:tcBorders>
            <w:shd w:val="clear" w:color="auto" w:fill="auto"/>
            <w:noWrap/>
            <w:vAlign w:val="center"/>
            <w:hideMark/>
          </w:tcPr>
          <w:p w14:paraId="46921C4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-69,1%</w:t>
            </w:r>
          </w:p>
        </w:tc>
        <w:tc>
          <w:tcPr>
            <w:tcW w:w="1248" w:type="dxa"/>
            <w:tcBorders>
              <w:top w:val="nil"/>
              <w:left w:val="nil"/>
              <w:bottom w:val="single" w:sz="4" w:space="0" w:color="auto"/>
              <w:right w:val="nil"/>
            </w:tcBorders>
            <w:shd w:val="clear" w:color="auto" w:fill="auto"/>
            <w:noWrap/>
            <w:vAlign w:val="center"/>
            <w:hideMark/>
          </w:tcPr>
          <w:p w14:paraId="6E53B07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-33,7%</w:t>
            </w:r>
          </w:p>
        </w:tc>
        <w:tc>
          <w:tcPr>
            <w:tcW w:w="1276" w:type="dxa"/>
            <w:tcBorders>
              <w:top w:val="nil"/>
              <w:left w:val="nil"/>
              <w:bottom w:val="single" w:sz="4" w:space="0" w:color="auto"/>
              <w:right w:val="single" w:sz="4" w:space="0" w:color="auto"/>
            </w:tcBorders>
            <w:shd w:val="clear" w:color="auto" w:fill="auto"/>
            <w:noWrap/>
            <w:vAlign w:val="center"/>
            <w:hideMark/>
          </w:tcPr>
          <w:p w14:paraId="1BA511C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4B72DA6F"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EFF7E16"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Total Baléares</w:t>
            </w:r>
          </w:p>
        </w:tc>
        <w:tc>
          <w:tcPr>
            <w:tcW w:w="1247" w:type="dxa"/>
            <w:tcBorders>
              <w:top w:val="single" w:sz="4" w:space="0" w:color="auto"/>
              <w:left w:val="nil"/>
              <w:bottom w:val="single" w:sz="4" w:space="0" w:color="auto"/>
              <w:right w:val="nil"/>
            </w:tcBorders>
            <w:shd w:val="clear" w:color="auto" w:fill="auto"/>
            <w:noWrap/>
            <w:vAlign w:val="center"/>
            <w:hideMark/>
          </w:tcPr>
          <w:p w14:paraId="5A94F26C"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41 327 173</w:t>
            </w:r>
          </w:p>
        </w:tc>
        <w:tc>
          <w:tcPr>
            <w:tcW w:w="1247" w:type="dxa"/>
            <w:tcBorders>
              <w:top w:val="single" w:sz="4" w:space="0" w:color="auto"/>
              <w:left w:val="nil"/>
              <w:bottom w:val="single" w:sz="4" w:space="0" w:color="auto"/>
              <w:right w:val="nil"/>
            </w:tcBorders>
            <w:shd w:val="clear" w:color="auto" w:fill="auto"/>
            <w:noWrap/>
            <w:vAlign w:val="center"/>
            <w:hideMark/>
          </w:tcPr>
          <w:p w14:paraId="1F2510BF"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9 283 879</w:t>
            </w:r>
          </w:p>
        </w:tc>
        <w:tc>
          <w:tcPr>
            <w:tcW w:w="1248" w:type="dxa"/>
            <w:tcBorders>
              <w:top w:val="single" w:sz="4" w:space="0" w:color="auto"/>
              <w:left w:val="nil"/>
              <w:bottom w:val="single" w:sz="4" w:space="0" w:color="auto"/>
              <w:right w:val="nil"/>
            </w:tcBorders>
            <w:shd w:val="clear" w:color="auto" w:fill="auto"/>
            <w:noWrap/>
            <w:vAlign w:val="center"/>
            <w:hideMark/>
          </w:tcPr>
          <w:p w14:paraId="6C003E5C"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21 627 103</w:t>
            </w:r>
          </w:p>
        </w:tc>
        <w:tc>
          <w:tcPr>
            <w:tcW w:w="1247" w:type="dxa"/>
            <w:tcBorders>
              <w:top w:val="single" w:sz="4" w:space="0" w:color="auto"/>
              <w:left w:val="nil"/>
              <w:bottom w:val="single" w:sz="4" w:space="0" w:color="auto"/>
              <w:right w:val="nil"/>
            </w:tcBorders>
            <w:shd w:val="clear" w:color="auto" w:fill="auto"/>
            <w:noWrap/>
            <w:vAlign w:val="center"/>
            <w:hideMark/>
          </w:tcPr>
          <w:p w14:paraId="60653A7E"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-77,5%</w:t>
            </w:r>
          </w:p>
        </w:tc>
        <w:tc>
          <w:tcPr>
            <w:tcW w:w="1248" w:type="dxa"/>
            <w:tcBorders>
              <w:top w:val="single" w:sz="4" w:space="0" w:color="auto"/>
              <w:left w:val="nil"/>
              <w:bottom w:val="single" w:sz="4" w:space="0" w:color="auto"/>
              <w:right w:val="nil"/>
            </w:tcBorders>
            <w:shd w:val="clear" w:color="auto" w:fill="auto"/>
            <w:noWrap/>
            <w:vAlign w:val="center"/>
            <w:hideMark/>
          </w:tcPr>
          <w:p w14:paraId="2681E358"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-47,7%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FB6C33" w14:textId="77777777" w:rsidR="00330CE4" w:rsidRPr="00A92C1B" w:rsidRDefault="00330CE4" w:rsidP="006B416C">
            <w:pPr>
              <w:jc w:val="center"/>
              <w:rPr>
                <w:rFonts w:ascii="Arial" w:hAnsi="Arial" w:cs="Arial"/>
                <w:b/>
                <w:bCs/>
                <w:color w:val="000000"/>
                <w:sz w:val="16"/>
                <w:szCs w:val="16"/>
              </w:rPr>
            </w:pPr>
          </w:p>
        </w:tc>
      </w:tr>
      <w:tr w:rsidR="00330CE4" w:rsidRPr="00A92C1B" w14:paraId="2DE50205" w14:textId="77777777" w:rsidTr="00D25326">
        <w:trPr>
          <w:trHeight w:val="300"/>
          <w:jc w:val="center"/>
        </w:trPr>
        <w:tc>
          <w:tcPr>
            <w:tcW w:w="1701" w:type="dxa"/>
            <w:tcBorders>
              <w:top w:val="single" w:sz="4" w:space="0" w:color="auto"/>
              <w:left w:val="single" w:sz="4" w:space="0" w:color="auto"/>
              <w:bottom w:val="nil"/>
              <w:right w:val="nil"/>
            </w:tcBorders>
            <w:shd w:val="clear" w:color="auto" w:fill="auto"/>
            <w:noWrap/>
            <w:vAlign w:val="center"/>
            <w:hideMark/>
          </w:tcPr>
          <w:p w14:paraId="546FD76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Grande Canarie</w:t>
            </w:r>
          </w:p>
        </w:tc>
        <w:tc>
          <w:tcPr>
            <w:tcW w:w="1247" w:type="dxa"/>
            <w:tcBorders>
              <w:top w:val="single" w:sz="4" w:space="0" w:color="auto"/>
              <w:left w:val="nil"/>
              <w:bottom w:val="nil"/>
              <w:right w:val="nil"/>
            </w:tcBorders>
            <w:shd w:val="clear" w:color="auto" w:fill="auto"/>
            <w:noWrap/>
            <w:vAlign w:val="center"/>
            <w:hideMark/>
          </w:tcPr>
          <w:p w14:paraId="61A806E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13 161 064</w:t>
            </w:r>
          </w:p>
        </w:tc>
        <w:tc>
          <w:tcPr>
            <w:tcW w:w="1247" w:type="dxa"/>
            <w:tcBorders>
              <w:top w:val="single" w:sz="4" w:space="0" w:color="auto"/>
              <w:left w:val="nil"/>
              <w:bottom w:val="nil"/>
              <w:right w:val="nil"/>
            </w:tcBorders>
            <w:shd w:val="clear" w:color="auto" w:fill="auto"/>
            <w:noWrap/>
            <w:vAlign w:val="center"/>
            <w:hideMark/>
          </w:tcPr>
          <w:p w14:paraId="061E90E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5 085 478</w:t>
            </w:r>
          </w:p>
        </w:tc>
        <w:tc>
          <w:tcPr>
            <w:tcW w:w="1248" w:type="dxa"/>
            <w:tcBorders>
              <w:top w:val="single" w:sz="4" w:space="0" w:color="auto"/>
              <w:left w:val="nil"/>
              <w:bottom w:val="nil"/>
              <w:right w:val="nil"/>
            </w:tcBorders>
            <w:shd w:val="clear" w:color="auto" w:fill="auto"/>
            <w:noWrap/>
            <w:vAlign w:val="center"/>
            <w:hideMark/>
          </w:tcPr>
          <w:p w14:paraId="5DA8FF5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6 817 959</w:t>
            </w:r>
          </w:p>
        </w:tc>
        <w:tc>
          <w:tcPr>
            <w:tcW w:w="1247" w:type="dxa"/>
            <w:tcBorders>
              <w:top w:val="single" w:sz="4" w:space="0" w:color="auto"/>
              <w:left w:val="nil"/>
              <w:bottom w:val="nil"/>
              <w:right w:val="nil"/>
            </w:tcBorders>
            <w:shd w:val="clear" w:color="auto" w:fill="auto"/>
            <w:noWrap/>
            <w:vAlign w:val="center"/>
            <w:hideMark/>
          </w:tcPr>
          <w:p w14:paraId="3757E91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-61,4%</w:t>
            </w:r>
          </w:p>
        </w:tc>
        <w:tc>
          <w:tcPr>
            <w:tcW w:w="1248" w:type="dxa"/>
            <w:tcBorders>
              <w:top w:val="single" w:sz="4" w:space="0" w:color="auto"/>
              <w:left w:val="nil"/>
              <w:bottom w:val="nil"/>
              <w:right w:val="nil"/>
            </w:tcBorders>
            <w:shd w:val="clear" w:color="auto" w:fill="auto"/>
            <w:noWrap/>
            <w:vAlign w:val="center"/>
            <w:hideMark/>
          </w:tcPr>
          <w:p w14:paraId="429624A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-48,2%</w:t>
            </w:r>
          </w:p>
        </w:tc>
        <w:tc>
          <w:tcPr>
            <w:tcW w:w="1276" w:type="dxa"/>
            <w:tcBorders>
              <w:top w:val="single" w:sz="4" w:space="0" w:color="auto"/>
              <w:left w:val="nil"/>
              <w:bottom w:val="nil"/>
              <w:right w:val="single" w:sz="4" w:space="0" w:color="auto"/>
            </w:tcBorders>
            <w:shd w:val="clear" w:color="auto" w:fill="auto"/>
            <w:noWrap/>
            <w:vAlign w:val="center"/>
            <w:hideMark/>
          </w:tcPr>
          <w:p w14:paraId="1509A3F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14D7F375"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458B3CE1" w14:textId="040C8DB6" w:rsidR="00330CE4" w:rsidRPr="00A92C1B" w:rsidRDefault="00FC233D" w:rsidP="006B416C">
            <w:pPr>
              <w:jc w:val="center"/>
              <w:rPr>
                <w:rFonts w:ascii="Arial" w:hAnsi="Arial" w:cs="Arial"/>
                <w:color w:val="000000"/>
                <w:sz w:val="16"/>
                <w:szCs w:val="16"/>
              </w:rPr>
            </w:pPr>
            <w:r w:rsidRPr="00A92C1B">
              <w:rPr>
                <w:rFonts w:ascii="Arial" w:hAnsi="Arial" w:cs="Arial"/>
                <w:color w:val="000000"/>
                <w:sz w:val="16"/>
                <w:szCs w:val="16"/>
              </w:rPr>
              <w:t>Lanzarote</w:t>
            </w:r>
          </w:p>
        </w:tc>
        <w:tc>
          <w:tcPr>
            <w:tcW w:w="1247" w:type="dxa"/>
            <w:tcBorders>
              <w:top w:val="nil"/>
              <w:left w:val="nil"/>
              <w:bottom w:val="nil"/>
              <w:right w:val="nil"/>
            </w:tcBorders>
            <w:shd w:val="clear" w:color="auto" w:fill="auto"/>
            <w:noWrap/>
            <w:vAlign w:val="center"/>
            <w:hideMark/>
          </w:tcPr>
          <w:p w14:paraId="09AB4D0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7 293 277</w:t>
            </w:r>
          </w:p>
        </w:tc>
        <w:tc>
          <w:tcPr>
            <w:tcW w:w="1247" w:type="dxa"/>
            <w:tcBorders>
              <w:top w:val="nil"/>
              <w:left w:val="nil"/>
              <w:bottom w:val="nil"/>
              <w:right w:val="nil"/>
            </w:tcBorders>
            <w:shd w:val="clear" w:color="auto" w:fill="auto"/>
            <w:noWrap/>
            <w:vAlign w:val="center"/>
            <w:hideMark/>
          </w:tcPr>
          <w:p w14:paraId="0BB6850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2 521 940</w:t>
            </w:r>
          </w:p>
        </w:tc>
        <w:tc>
          <w:tcPr>
            <w:tcW w:w="1248" w:type="dxa"/>
            <w:tcBorders>
              <w:top w:val="nil"/>
              <w:left w:val="nil"/>
              <w:bottom w:val="nil"/>
              <w:right w:val="nil"/>
            </w:tcBorders>
            <w:shd w:val="clear" w:color="auto" w:fill="auto"/>
            <w:noWrap/>
            <w:vAlign w:val="center"/>
            <w:hideMark/>
          </w:tcPr>
          <w:p w14:paraId="7419E03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3 403 999</w:t>
            </w:r>
          </w:p>
        </w:tc>
        <w:tc>
          <w:tcPr>
            <w:tcW w:w="1247" w:type="dxa"/>
            <w:tcBorders>
              <w:top w:val="nil"/>
              <w:left w:val="nil"/>
              <w:bottom w:val="nil"/>
              <w:right w:val="nil"/>
            </w:tcBorders>
            <w:shd w:val="clear" w:color="auto" w:fill="auto"/>
            <w:noWrap/>
            <w:vAlign w:val="center"/>
            <w:hideMark/>
          </w:tcPr>
          <w:p w14:paraId="1FBC72A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-65,4%</w:t>
            </w:r>
          </w:p>
        </w:tc>
        <w:tc>
          <w:tcPr>
            <w:tcW w:w="1248" w:type="dxa"/>
            <w:tcBorders>
              <w:top w:val="nil"/>
              <w:left w:val="nil"/>
              <w:bottom w:val="nil"/>
              <w:right w:val="nil"/>
            </w:tcBorders>
            <w:shd w:val="clear" w:color="auto" w:fill="auto"/>
            <w:noWrap/>
            <w:vAlign w:val="center"/>
            <w:hideMark/>
          </w:tcPr>
          <w:p w14:paraId="1B88540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-53,3%</w:t>
            </w:r>
          </w:p>
        </w:tc>
        <w:tc>
          <w:tcPr>
            <w:tcW w:w="1276" w:type="dxa"/>
            <w:tcBorders>
              <w:top w:val="nil"/>
              <w:left w:val="nil"/>
              <w:bottom w:val="nil"/>
              <w:right w:val="single" w:sz="4" w:space="0" w:color="auto"/>
            </w:tcBorders>
            <w:shd w:val="clear" w:color="auto" w:fill="auto"/>
            <w:noWrap/>
            <w:vAlign w:val="center"/>
            <w:hideMark/>
          </w:tcPr>
          <w:p w14:paraId="580D649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6CE26DEC"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3BA38EB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Fuerteventura</w:t>
            </w:r>
          </w:p>
        </w:tc>
        <w:tc>
          <w:tcPr>
            <w:tcW w:w="1247" w:type="dxa"/>
            <w:tcBorders>
              <w:top w:val="nil"/>
              <w:left w:val="nil"/>
              <w:bottom w:val="nil"/>
              <w:right w:val="nil"/>
            </w:tcBorders>
            <w:shd w:val="clear" w:color="auto" w:fill="auto"/>
            <w:noWrap/>
            <w:vAlign w:val="center"/>
            <w:hideMark/>
          </w:tcPr>
          <w:p w14:paraId="0CA7F48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5 575 268</w:t>
            </w:r>
          </w:p>
        </w:tc>
        <w:tc>
          <w:tcPr>
            <w:tcW w:w="1247" w:type="dxa"/>
            <w:tcBorders>
              <w:top w:val="nil"/>
              <w:left w:val="nil"/>
              <w:bottom w:val="nil"/>
              <w:right w:val="nil"/>
            </w:tcBorders>
            <w:shd w:val="clear" w:color="auto" w:fill="auto"/>
            <w:noWrap/>
            <w:vAlign w:val="center"/>
            <w:hideMark/>
          </w:tcPr>
          <w:p w14:paraId="225DA3C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2 119 946</w:t>
            </w:r>
          </w:p>
        </w:tc>
        <w:tc>
          <w:tcPr>
            <w:tcW w:w="1248" w:type="dxa"/>
            <w:tcBorders>
              <w:top w:val="nil"/>
              <w:left w:val="nil"/>
              <w:bottom w:val="nil"/>
              <w:right w:val="nil"/>
            </w:tcBorders>
            <w:shd w:val="clear" w:color="auto" w:fill="auto"/>
            <w:noWrap/>
            <w:vAlign w:val="center"/>
            <w:hideMark/>
          </w:tcPr>
          <w:p w14:paraId="7D61125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3 067 392</w:t>
            </w:r>
          </w:p>
        </w:tc>
        <w:tc>
          <w:tcPr>
            <w:tcW w:w="1247" w:type="dxa"/>
            <w:tcBorders>
              <w:top w:val="nil"/>
              <w:left w:val="nil"/>
              <w:bottom w:val="nil"/>
              <w:right w:val="nil"/>
            </w:tcBorders>
            <w:shd w:val="clear" w:color="auto" w:fill="auto"/>
            <w:noWrap/>
            <w:vAlign w:val="center"/>
            <w:hideMark/>
          </w:tcPr>
          <w:p w14:paraId="10094F8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-62,0%</w:t>
            </w:r>
          </w:p>
        </w:tc>
        <w:tc>
          <w:tcPr>
            <w:tcW w:w="1248" w:type="dxa"/>
            <w:tcBorders>
              <w:top w:val="nil"/>
              <w:left w:val="nil"/>
              <w:bottom w:val="nil"/>
              <w:right w:val="nil"/>
            </w:tcBorders>
            <w:shd w:val="clear" w:color="auto" w:fill="auto"/>
            <w:noWrap/>
            <w:vAlign w:val="center"/>
            <w:hideMark/>
          </w:tcPr>
          <w:p w14:paraId="503D93B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-45,0%</w:t>
            </w:r>
          </w:p>
        </w:tc>
        <w:tc>
          <w:tcPr>
            <w:tcW w:w="1276" w:type="dxa"/>
            <w:tcBorders>
              <w:top w:val="nil"/>
              <w:left w:val="nil"/>
              <w:bottom w:val="nil"/>
              <w:right w:val="single" w:sz="4" w:space="0" w:color="auto"/>
            </w:tcBorders>
            <w:shd w:val="clear" w:color="auto" w:fill="auto"/>
            <w:noWrap/>
            <w:vAlign w:val="center"/>
            <w:hideMark/>
          </w:tcPr>
          <w:p w14:paraId="65579B0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350E7D3D"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459FDA8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Tenerife Sud</w:t>
            </w:r>
          </w:p>
        </w:tc>
        <w:tc>
          <w:tcPr>
            <w:tcW w:w="1247" w:type="dxa"/>
            <w:tcBorders>
              <w:top w:val="nil"/>
              <w:left w:val="nil"/>
              <w:bottom w:val="nil"/>
              <w:right w:val="nil"/>
            </w:tcBorders>
            <w:shd w:val="clear" w:color="auto" w:fill="auto"/>
            <w:noWrap/>
            <w:vAlign w:val="center"/>
            <w:hideMark/>
          </w:tcPr>
          <w:p w14:paraId="208FB7E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11 064 324</w:t>
            </w:r>
          </w:p>
        </w:tc>
        <w:tc>
          <w:tcPr>
            <w:tcW w:w="1247" w:type="dxa"/>
            <w:tcBorders>
              <w:top w:val="nil"/>
              <w:left w:val="nil"/>
              <w:bottom w:val="nil"/>
              <w:right w:val="nil"/>
            </w:tcBorders>
            <w:shd w:val="clear" w:color="auto" w:fill="auto"/>
            <w:noWrap/>
            <w:vAlign w:val="center"/>
            <w:hideMark/>
          </w:tcPr>
          <w:p w14:paraId="448DDAC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3 344 901</w:t>
            </w:r>
          </w:p>
        </w:tc>
        <w:tc>
          <w:tcPr>
            <w:tcW w:w="1248" w:type="dxa"/>
            <w:tcBorders>
              <w:top w:val="nil"/>
              <w:left w:val="nil"/>
              <w:bottom w:val="nil"/>
              <w:right w:val="nil"/>
            </w:tcBorders>
            <w:shd w:val="clear" w:color="auto" w:fill="auto"/>
            <w:noWrap/>
            <w:vAlign w:val="center"/>
            <w:hideMark/>
          </w:tcPr>
          <w:p w14:paraId="110DD17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4 497 438</w:t>
            </w:r>
          </w:p>
        </w:tc>
        <w:tc>
          <w:tcPr>
            <w:tcW w:w="1247" w:type="dxa"/>
            <w:tcBorders>
              <w:top w:val="nil"/>
              <w:left w:val="nil"/>
              <w:bottom w:val="nil"/>
              <w:right w:val="nil"/>
            </w:tcBorders>
            <w:shd w:val="clear" w:color="auto" w:fill="auto"/>
            <w:noWrap/>
            <w:vAlign w:val="center"/>
            <w:hideMark/>
          </w:tcPr>
          <w:p w14:paraId="5A289FC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-69,8%</w:t>
            </w:r>
          </w:p>
        </w:tc>
        <w:tc>
          <w:tcPr>
            <w:tcW w:w="1248" w:type="dxa"/>
            <w:tcBorders>
              <w:top w:val="nil"/>
              <w:left w:val="nil"/>
              <w:bottom w:val="nil"/>
              <w:right w:val="nil"/>
            </w:tcBorders>
            <w:shd w:val="clear" w:color="auto" w:fill="auto"/>
            <w:noWrap/>
            <w:vAlign w:val="center"/>
            <w:hideMark/>
          </w:tcPr>
          <w:p w14:paraId="6386C3A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-59,4%</w:t>
            </w:r>
          </w:p>
        </w:tc>
        <w:tc>
          <w:tcPr>
            <w:tcW w:w="1276" w:type="dxa"/>
            <w:tcBorders>
              <w:top w:val="nil"/>
              <w:left w:val="nil"/>
              <w:bottom w:val="nil"/>
              <w:right w:val="single" w:sz="4" w:space="0" w:color="auto"/>
            </w:tcBorders>
            <w:shd w:val="clear" w:color="auto" w:fill="auto"/>
            <w:noWrap/>
            <w:vAlign w:val="center"/>
            <w:hideMark/>
          </w:tcPr>
          <w:p w14:paraId="440CAB2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4EB454B6"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07E75BF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Tenerife Nord</w:t>
            </w:r>
          </w:p>
        </w:tc>
        <w:tc>
          <w:tcPr>
            <w:tcW w:w="1247" w:type="dxa"/>
            <w:tcBorders>
              <w:top w:val="nil"/>
              <w:left w:val="nil"/>
              <w:bottom w:val="nil"/>
              <w:right w:val="nil"/>
            </w:tcBorders>
            <w:shd w:val="clear" w:color="auto" w:fill="auto"/>
            <w:noWrap/>
            <w:vAlign w:val="center"/>
            <w:hideMark/>
          </w:tcPr>
          <w:p w14:paraId="51C0AFA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5 832 052</w:t>
            </w:r>
          </w:p>
        </w:tc>
        <w:tc>
          <w:tcPr>
            <w:tcW w:w="1247" w:type="dxa"/>
            <w:tcBorders>
              <w:top w:val="nil"/>
              <w:left w:val="nil"/>
              <w:bottom w:val="nil"/>
              <w:right w:val="nil"/>
            </w:tcBorders>
            <w:shd w:val="clear" w:color="auto" w:fill="auto"/>
            <w:noWrap/>
            <w:vAlign w:val="center"/>
            <w:hideMark/>
          </w:tcPr>
          <w:p w14:paraId="68209DF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2 791 103</w:t>
            </w:r>
          </w:p>
        </w:tc>
        <w:tc>
          <w:tcPr>
            <w:tcW w:w="1248" w:type="dxa"/>
            <w:tcBorders>
              <w:top w:val="nil"/>
              <w:left w:val="nil"/>
              <w:bottom w:val="nil"/>
              <w:right w:val="nil"/>
            </w:tcBorders>
            <w:shd w:val="clear" w:color="auto" w:fill="auto"/>
            <w:noWrap/>
            <w:vAlign w:val="center"/>
            <w:hideMark/>
          </w:tcPr>
          <w:p w14:paraId="465830C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3 834 243</w:t>
            </w:r>
          </w:p>
        </w:tc>
        <w:tc>
          <w:tcPr>
            <w:tcW w:w="1247" w:type="dxa"/>
            <w:tcBorders>
              <w:top w:val="nil"/>
              <w:left w:val="nil"/>
              <w:bottom w:val="nil"/>
              <w:right w:val="nil"/>
            </w:tcBorders>
            <w:shd w:val="clear" w:color="auto" w:fill="auto"/>
            <w:noWrap/>
            <w:vAlign w:val="center"/>
            <w:hideMark/>
          </w:tcPr>
          <w:p w14:paraId="4054BA7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-52,1%</w:t>
            </w:r>
          </w:p>
        </w:tc>
        <w:tc>
          <w:tcPr>
            <w:tcW w:w="1248" w:type="dxa"/>
            <w:tcBorders>
              <w:top w:val="nil"/>
              <w:left w:val="nil"/>
              <w:bottom w:val="nil"/>
              <w:right w:val="nil"/>
            </w:tcBorders>
            <w:shd w:val="clear" w:color="auto" w:fill="auto"/>
            <w:noWrap/>
            <w:vAlign w:val="center"/>
            <w:hideMark/>
          </w:tcPr>
          <w:p w14:paraId="0D81E4C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-34,3%</w:t>
            </w:r>
          </w:p>
        </w:tc>
        <w:tc>
          <w:tcPr>
            <w:tcW w:w="1276" w:type="dxa"/>
            <w:tcBorders>
              <w:top w:val="nil"/>
              <w:left w:val="nil"/>
              <w:bottom w:val="nil"/>
              <w:right w:val="single" w:sz="4" w:space="0" w:color="auto"/>
            </w:tcBorders>
            <w:shd w:val="clear" w:color="auto" w:fill="auto"/>
            <w:noWrap/>
            <w:vAlign w:val="center"/>
            <w:hideMark/>
          </w:tcPr>
          <w:p w14:paraId="4B31C08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2CCDFC90" w14:textId="77777777" w:rsidTr="00D25326">
        <w:trPr>
          <w:trHeight w:val="300"/>
          <w:jc w:val="center"/>
        </w:trPr>
        <w:tc>
          <w:tcPr>
            <w:tcW w:w="1701" w:type="dxa"/>
            <w:tcBorders>
              <w:top w:val="nil"/>
              <w:left w:val="single" w:sz="4" w:space="0" w:color="auto"/>
              <w:bottom w:val="single" w:sz="4" w:space="0" w:color="auto"/>
              <w:right w:val="nil"/>
            </w:tcBorders>
            <w:shd w:val="clear" w:color="auto" w:fill="auto"/>
            <w:noWrap/>
            <w:vAlign w:val="center"/>
            <w:hideMark/>
          </w:tcPr>
          <w:p w14:paraId="7722972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La Palma</w:t>
            </w:r>
          </w:p>
        </w:tc>
        <w:tc>
          <w:tcPr>
            <w:tcW w:w="1247" w:type="dxa"/>
            <w:tcBorders>
              <w:top w:val="nil"/>
              <w:left w:val="nil"/>
              <w:bottom w:val="single" w:sz="4" w:space="0" w:color="auto"/>
              <w:right w:val="nil"/>
            </w:tcBorders>
            <w:shd w:val="clear" w:color="auto" w:fill="auto"/>
            <w:noWrap/>
            <w:vAlign w:val="center"/>
            <w:hideMark/>
          </w:tcPr>
          <w:p w14:paraId="050D35C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1 462 990</w:t>
            </w:r>
          </w:p>
        </w:tc>
        <w:tc>
          <w:tcPr>
            <w:tcW w:w="1247" w:type="dxa"/>
            <w:tcBorders>
              <w:top w:val="nil"/>
              <w:left w:val="nil"/>
              <w:bottom w:val="single" w:sz="4" w:space="0" w:color="auto"/>
              <w:right w:val="nil"/>
            </w:tcBorders>
            <w:shd w:val="clear" w:color="auto" w:fill="auto"/>
            <w:noWrap/>
            <w:vAlign w:val="center"/>
            <w:hideMark/>
          </w:tcPr>
          <w:p w14:paraId="66D56E0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716 748</w:t>
            </w:r>
          </w:p>
        </w:tc>
        <w:tc>
          <w:tcPr>
            <w:tcW w:w="1248" w:type="dxa"/>
            <w:tcBorders>
              <w:top w:val="nil"/>
              <w:left w:val="nil"/>
              <w:bottom w:val="single" w:sz="4" w:space="0" w:color="auto"/>
              <w:right w:val="nil"/>
            </w:tcBorders>
            <w:shd w:val="clear" w:color="auto" w:fill="auto"/>
            <w:noWrap/>
            <w:vAlign w:val="center"/>
            <w:hideMark/>
          </w:tcPr>
          <w:p w14:paraId="24EA249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749 092</w:t>
            </w:r>
          </w:p>
        </w:tc>
        <w:tc>
          <w:tcPr>
            <w:tcW w:w="1247" w:type="dxa"/>
            <w:tcBorders>
              <w:top w:val="nil"/>
              <w:left w:val="nil"/>
              <w:bottom w:val="single" w:sz="4" w:space="0" w:color="auto"/>
              <w:right w:val="nil"/>
            </w:tcBorders>
            <w:shd w:val="clear" w:color="auto" w:fill="auto"/>
            <w:noWrap/>
            <w:vAlign w:val="center"/>
            <w:hideMark/>
          </w:tcPr>
          <w:p w14:paraId="458A4A8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-51,0%</w:t>
            </w:r>
          </w:p>
        </w:tc>
        <w:tc>
          <w:tcPr>
            <w:tcW w:w="1248" w:type="dxa"/>
            <w:tcBorders>
              <w:top w:val="nil"/>
              <w:left w:val="nil"/>
              <w:bottom w:val="single" w:sz="4" w:space="0" w:color="auto"/>
              <w:right w:val="nil"/>
            </w:tcBorders>
            <w:shd w:val="clear" w:color="auto" w:fill="auto"/>
            <w:noWrap/>
            <w:vAlign w:val="center"/>
            <w:hideMark/>
          </w:tcPr>
          <w:p w14:paraId="65594A0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-48,8%</w:t>
            </w:r>
          </w:p>
        </w:tc>
        <w:tc>
          <w:tcPr>
            <w:tcW w:w="1276" w:type="dxa"/>
            <w:tcBorders>
              <w:top w:val="nil"/>
              <w:left w:val="nil"/>
              <w:bottom w:val="single" w:sz="4" w:space="0" w:color="auto"/>
              <w:right w:val="single" w:sz="4" w:space="0" w:color="auto"/>
            </w:tcBorders>
            <w:shd w:val="clear" w:color="auto" w:fill="auto"/>
            <w:noWrap/>
            <w:vAlign w:val="center"/>
            <w:hideMark/>
          </w:tcPr>
          <w:p w14:paraId="2D79982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AENA</w:t>
            </w:r>
          </w:p>
        </w:tc>
      </w:tr>
      <w:tr w:rsidR="00330CE4" w:rsidRPr="00A92C1B" w14:paraId="1C6C43A3"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55EDA3B"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Total Canaries</w:t>
            </w:r>
          </w:p>
        </w:tc>
        <w:tc>
          <w:tcPr>
            <w:tcW w:w="1247" w:type="dxa"/>
            <w:tcBorders>
              <w:top w:val="single" w:sz="4" w:space="0" w:color="auto"/>
              <w:left w:val="nil"/>
              <w:bottom w:val="single" w:sz="4" w:space="0" w:color="auto"/>
              <w:right w:val="nil"/>
            </w:tcBorders>
            <w:shd w:val="clear" w:color="auto" w:fill="auto"/>
            <w:noWrap/>
            <w:vAlign w:val="center"/>
            <w:hideMark/>
          </w:tcPr>
          <w:p w14:paraId="52E6F2EF"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44 388 975</w:t>
            </w:r>
          </w:p>
        </w:tc>
        <w:tc>
          <w:tcPr>
            <w:tcW w:w="1247" w:type="dxa"/>
            <w:tcBorders>
              <w:top w:val="single" w:sz="4" w:space="0" w:color="auto"/>
              <w:left w:val="nil"/>
              <w:bottom w:val="single" w:sz="4" w:space="0" w:color="auto"/>
              <w:right w:val="nil"/>
            </w:tcBorders>
            <w:shd w:val="clear" w:color="auto" w:fill="auto"/>
            <w:noWrap/>
            <w:vAlign w:val="center"/>
            <w:hideMark/>
          </w:tcPr>
          <w:p w14:paraId="01028B14"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16 580 116</w:t>
            </w:r>
          </w:p>
        </w:tc>
        <w:tc>
          <w:tcPr>
            <w:tcW w:w="1248" w:type="dxa"/>
            <w:tcBorders>
              <w:top w:val="single" w:sz="4" w:space="0" w:color="auto"/>
              <w:left w:val="nil"/>
              <w:bottom w:val="single" w:sz="4" w:space="0" w:color="auto"/>
              <w:right w:val="nil"/>
            </w:tcBorders>
            <w:shd w:val="clear" w:color="auto" w:fill="auto"/>
            <w:noWrap/>
            <w:vAlign w:val="center"/>
            <w:hideMark/>
          </w:tcPr>
          <w:p w14:paraId="599E1FFB"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22 370 123</w:t>
            </w:r>
          </w:p>
        </w:tc>
        <w:tc>
          <w:tcPr>
            <w:tcW w:w="1247" w:type="dxa"/>
            <w:tcBorders>
              <w:top w:val="single" w:sz="4" w:space="0" w:color="auto"/>
              <w:left w:val="nil"/>
              <w:bottom w:val="single" w:sz="4" w:space="0" w:color="auto"/>
              <w:right w:val="nil"/>
            </w:tcBorders>
            <w:shd w:val="clear" w:color="auto" w:fill="auto"/>
            <w:noWrap/>
            <w:vAlign w:val="center"/>
            <w:hideMark/>
          </w:tcPr>
          <w:p w14:paraId="223DD659"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-62,6%</w:t>
            </w:r>
          </w:p>
        </w:tc>
        <w:tc>
          <w:tcPr>
            <w:tcW w:w="1248" w:type="dxa"/>
            <w:tcBorders>
              <w:top w:val="single" w:sz="4" w:space="0" w:color="auto"/>
              <w:left w:val="nil"/>
              <w:bottom w:val="single" w:sz="4" w:space="0" w:color="auto"/>
              <w:right w:val="nil"/>
            </w:tcBorders>
            <w:shd w:val="clear" w:color="auto" w:fill="auto"/>
            <w:noWrap/>
            <w:vAlign w:val="center"/>
            <w:hideMark/>
          </w:tcPr>
          <w:p w14:paraId="3954E46E"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CC3079" w14:textId="77777777" w:rsidR="00330CE4" w:rsidRPr="00A92C1B" w:rsidRDefault="00330CE4" w:rsidP="006B416C">
            <w:pPr>
              <w:jc w:val="center"/>
              <w:rPr>
                <w:rFonts w:ascii="Arial" w:hAnsi="Arial" w:cs="Arial"/>
                <w:b/>
                <w:bCs/>
                <w:color w:val="000000"/>
                <w:sz w:val="16"/>
                <w:szCs w:val="16"/>
              </w:rPr>
            </w:pPr>
          </w:p>
        </w:tc>
      </w:tr>
      <w:tr w:rsidR="00330CE4" w:rsidRPr="00A92C1B" w14:paraId="6ABA438A" w14:textId="77777777" w:rsidTr="00D25326">
        <w:trPr>
          <w:trHeight w:val="131"/>
          <w:jc w:val="center"/>
        </w:trPr>
        <w:tc>
          <w:tcPr>
            <w:tcW w:w="1701" w:type="dxa"/>
            <w:tcBorders>
              <w:top w:val="single" w:sz="4" w:space="0" w:color="auto"/>
              <w:left w:val="nil"/>
              <w:bottom w:val="single" w:sz="4" w:space="0" w:color="auto"/>
              <w:right w:val="nil"/>
            </w:tcBorders>
            <w:shd w:val="clear" w:color="auto" w:fill="auto"/>
            <w:noWrap/>
            <w:vAlign w:val="center"/>
            <w:hideMark/>
          </w:tcPr>
          <w:p w14:paraId="006B881B"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385116A7"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19DEC9E8"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12F481EE"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4929473A"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4F9E45A6"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nil"/>
            </w:tcBorders>
            <w:shd w:val="clear" w:color="auto" w:fill="auto"/>
            <w:noWrap/>
            <w:vAlign w:val="center"/>
            <w:hideMark/>
          </w:tcPr>
          <w:p w14:paraId="05E2D962" w14:textId="77777777" w:rsidR="00330CE4" w:rsidRPr="00A92C1B" w:rsidRDefault="00330CE4" w:rsidP="006B416C">
            <w:pPr>
              <w:jc w:val="center"/>
              <w:rPr>
                <w:rFonts w:ascii="Arial" w:hAnsi="Arial" w:cs="Arial"/>
                <w:sz w:val="16"/>
                <w:szCs w:val="16"/>
              </w:rPr>
            </w:pPr>
          </w:p>
        </w:tc>
      </w:tr>
      <w:tr w:rsidR="00330CE4" w:rsidRPr="00A92C1B" w14:paraId="26F24012"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6BDF528" w14:textId="77777777" w:rsidR="00330CE4" w:rsidRPr="00A92C1B" w:rsidRDefault="00330CE4" w:rsidP="006B416C">
            <w:pPr>
              <w:jc w:val="center"/>
              <w:rPr>
                <w:rFonts w:ascii="Arial" w:hAnsi="Arial" w:cs="Arial"/>
                <w:b/>
                <w:bCs/>
                <w:color w:val="000000"/>
                <w:sz w:val="16"/>
                <w:szCs w:val="16"/>
              </w:rPr>
            </w:pPr>
            <w:r>
              <w:rPr>
                <w:rFonts w:ascii="Arial" w:hAnsi="Arial" w:cs="Arial"/>
                <w:b/>
                <w:bCs/>
                <w:color w:val="000000"/>
                <w:sz w:val="16"/>
                <w:szCs w:val="16"/>
              </w:rPr>
              <w:t>Grèce</w:t>
            </w:r>
          </w:p>
        </w:tc>
        <w:tc>
          <w:tcPr>
            <w:tcW w:w="1247" w:type="dxa"/>
            <w:tcBorders>
              <w:top w:val="single" w:sz="4" w:space="0" w:color="auto"/>
              <w:left w:val="nil"/>
              <w:bottom w:val="single" w:sz="4" w:space="0" w:color="auto"/>
              <w:right w:val="nil"/>
            </w:tcBorders>
            <w:shd w:val="clear" w:color="auto" w:fill="auto"/>
            <w:noWrap/>
            <w:vAlign w:val="center"/>
            <w:hideMark/>
          </w:tcPr>
          <w:p w14:paraId="4072A1D9" w14:textId="77777777" w:rsidR="00330CE4" w:rsidRPr="00A92C1B" w:rsidRDefault="00330CE4" w:rsidP="006B416C">
            <w:pPr>
              <w:jc w:val="center"/>
              <w:rPr>
                <w:rFonts w:ascii="Arial" w:hAnsi="Arial" w:cs="Arial"/>
                <w:b/>
                <w:bCs/>
                <w:color w:val="000000"/>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08B7E305"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118CDA7C"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63A68C34"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075D99D6"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E34C48" w14:textId="77777777" w:rsidR="00330CE4" w:rsidRPr="00A92C1B" w:rsidRDefault="00330CE4" w:rsidP="006B416C">
            <w:pPr>
              <w:jc w:val="center"/>
              <w:rPr>
                <w:rFonts w:ascii="Arial" w:hAnsi="Arial" w:cs="Arial"/>
                <w:sz w:val="16"/>
                <w:szCs w:val="16"/>
              </w:rPr>
            </w:pPr>
          </w:p>
        </w:tc>
      </w:tr>
      <w:tr w:rsidR="00330CE4" w:rsidRPr="00A92C1B" w14:paraId="1208E8F7" w14:textId="77777777" w:rsidTr="00D25326">
        <w:trPr>
          <w:trHeight w:val="300"/>
          <w:jc w:val="center"/>
        </w:trPr>
        <w:tc>
          <w:tcPr>
            <w:tcW w:w="1701" w:type="dxa"/>
            <w:tcBorders>
              <w:top w:val="single" w:sz="4" w:space="0" w:color="auto"/>
              <w:left w:val="single" w:sz="4" w:space="0" w:color="auto"/>
              <w:bottom w:val="nil"/>
              <w:right w:val="nil"/>
            </w:tcBorders>
            <w:shd w:val="clear" w:color="auto" w:fill="auto"/>
            <w:noWrap/>
            <w:vAlign w:val="center"/>
            <w:hideMark/>
          </w:tcPr>
          <w:p w14:paraId="3690CB2E" w14:textId="0BD50B6E" w:rsidR="00330CE4" w:rsidRPr="00A92C1B" w:rsidRDefault="00FC233D" w:rsidP="006B416C">
            <w:pPr>
              <w:jc w:val="center"/>
              <w:rPr>
                <w:rFonts w:ascii="Arial" w:hAnsi="Arial" w:cs="Arial"/>
                <w:color w:val="000000"/>
                <w:sz w:val="16"/>
                <w:szCs w:val="16"/>
              </w:rPr>
            </w:pPr>
            <w:r w:rsidRPr="00A92C1B">
              <w:rPr>
                <w:rFonts w:ascii="Arial" w:hAnsi="Arial" w:cs="Arial"/>
                <w:color w:val="000000"/>
                <w:sz w:val="16"/>
                <w:szCs w:val="16"/>
              </w:rPr>
              <w:t>Héraklion</w:t>
            </w:r>
          </w:p>
        </w:tc>
        <w:tc>
          <w:tcPr>
            <w:tcW w:w="1247" w:type="dxa"/>
            <w:tcBorders>
              <w:top w:val="single" w:sz="4" w:space="0" w:color="auto"/>
              <w:left w:val="nil"/>
              <w:bottom w:val="nil"/>
              <w:right w:val="nil"/>
            </w:tcBorders>
            <w:shd w:val="clear" w:color="auto" w:fill="auto"/>
            <w:noWrap/>
            <w:vAlign w:val="center"/>
            <w:hideMark/>
          </w:tcPr>
          <w:p w14:paraId="6BCF78F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8 000 000</w:t>
            </w:r>
          </w:p>
        </w:tc>
        <w:tc>
          <w:tcPr>
            <w:tcW w:w="1247" w:type="dxa"/>
            <w:tcBorders>
              <w:top w:val="single" w:sz="4" w:space="0" w:color="auto"/>
              <w:left w:val="nil"/>
              <w:bottom w:val="nil"/>
              <w:right w:val="nil"/>
            </w:tcBorders>
            <w:shd w:val="clear" w:color="auto" w:fill="auto"/>
            <w:noWrap/>
            <w:vAlign w:val="center"/>
            <w:hideMark/>
          </w:tcPr>
          <w:p w14:paraId="116103C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2 500 000</w:t>
            </w:r>
          </w:p>
        </w:tc>
        <w:tc>
          <w:tcPr>
            <w:tcW w:w="1248" w:type="dxa"/>
            <w:tcBorders>
              <w:top w:val="single" w:sz="4" w:space="0" w:color="auto"/>
              <w:left w:val="nil"/>
              <w:bottom w:val="nil"/>
              <w:right w:val="nil"/>
            </w:tcBorders>
            <w:shd w:val="clear" w:color="auto" w:fill="auto"/>
            <w:noWrap/>
            <w:vAlign w:val="center"/>
            <w:hideMark/>
          </w:tcPr>
          <w:p w14:paraId="51DAFE5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5 200 000</w:t>
            </w:r>
          </w:p>
        </w:tc>
        <w:tc>
          <w:tcPr>
            <w:tcW w:w="1247" w:type="dxa"/>
            <w:tcBorders>
              <w:top w:val="single" w:sz="4" w:space="0" w:color="auto"/>
              <w:left w:val="nil"/>
              <w:bottom w:val="nil"/>
              <w:right w:val="nil"/>
            </w:tcBorders>
            <w:shd w:val="clear" w:color="auto" w:fill="auto"/>
            <w:noWrap/>
            <w:vAlign w:val="center"/>
            <w:hideMark/>
          </w:tcPr>
          <w:p w14:paraId="595B9AD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-68,8%</w:t>
            </w:r>
          </w:p>
        </w:tc>
        <w:tc>
          <w:tcPr>
            <w:tcW w:w="1248" w:type="dxa"/>
            <w:tcBorders>
              <w:top w:val="single" w:sz="4" w:space="0" w:color="auto"/>
              <w:left w:val="nil"/>
              <w:bottom w:val="nil"/>
              <w:right w:val="nil"/>
            </w:tcBorders>
            <w:shd w:val="clear" w:color="auto" w:fill="auto"/>
            <w:noWrap/>
            <w:vAlign w:val="center"/>
            <w:hideMark/>
          </w:tcPr>
          <w:p w14:paraId="2A50A23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-35,0%</w:t>
            </w:r>
          </w:p>
        </w:tc>
        <w:tc>
          <w:tcPr>
            <w:tcW w:w="1276" w:type="dxa"/>
            <w:tcBorders>
              <w:top w:val="single" w:sz="4" w:space="0" w:color="auto"/>
              <w:left w:val="nil"/>
              <w:bottom w:val="nil"/>
              <w:right w:val="single" w:sz="4" w:space="0" w:color="auto"/>
            </w:tcBorders>
            <w:shd w:val="clear" w:color="auto" w:fill="auto"/>
            <w:noWrap/>
            <w:vAlign w:val="center"/>
            <w:hideMark/>
          </w:tcPr>
          <w:p w14:paraId="726B1B7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Wikipédia</w:t>
            </w:r>
          </w:p>
        </w:tc>
      </w:tr>
      <w:tr w:rsidR="00330CE4" w:rsidRPr="00A92C1B" w14:paraId="339198FE"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7ADE0BA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Corfou</w:t>
            </w:r>
          </w:p>
        </w:tc>
        <w:tc>
          <w:tcPr>
            <w:tcW w:w="1247" w:type="dxa"/>
            <w:tcBorders>
              <w:top w:val="nil"/>
              <w:left w:val="nil"/>
              <w:bottom w:val="nil"/>
              <w:right w:val="nil"/>
            </w:tcBorders>
            <w:shd w:val="clear" w:color="auto" w:fill="auto"/>
            <w:noWrap/>
            <w:vAlign w:val="center"/>
            <w:hideMark/>
          </w:tcPr>
          <w:p w14:paraId="3371907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3 275 964</w:t>
            </w:r>
          </w:p>
        </w:tc>
        <w:tc>
          <w:tcPr>
            <w:tcW w:w="1247" w:type="dxa"/>
            <w:tcBorders>
              <w:top w:val="nil"/>
              <w:left w:val="nil"/>
              <w:bottom w:val="nil"/>
              <w:right w:val="nil"/>
            </w:tcBorders>
            <w:shd w:val="clear" w:color="auto" w:fill="auto"/>
            <w:noWrap/>
            <w:vAlign w:val="center"/>
            <w:hideMark/>
          </w:tcPr>
          <w:p w14:paraId="26BFB85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961 037</w:t>
            </w:r>
          </w:p>
        </w:tc>
        <w:tc>
          <w:tcPr>
            <w:tcW w:w="1248" w:type="dxa"/>
            <w:tcBorders>
              <w:top w:val="nil"/>
              <w:left w:val="nil"/>
              <w:bottom w:val="nil"/>
              <w:right w:val="nil"/>
            </w:tcBorders>
            <w:shd w:val="clear" w:color="auto" w:fill="auto"/>
            <w:noWrap/>
            <w:vAlign w:val="center"/>
            <w:hideMark/>
          </w:tcPr>
          <w:p w14:paraId="240FA14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2 044 704</w:t>
            </w:r>
          </w:p>
        </w:tc>
        <w:tc>
          <w:tcPr>
            <w:tcW w:w="1247" w:type="dxa"/>
            <w:tcBorders>
              <w:top w:val="nil"/>
              <w:left w:val="nil"/>
              <w:bottom w:val="nil"/>
              <w:right w:val="nil"/>
            </w:tcBorders>
            <w:shd w:val="clear" w:color="auto" w:fill="auto"/>
            <w:noWrap/>
            <w:vAlign w:val="center"/>
            <w:hideMark/>
          </w:tcPr>
          <w:p w14:paraId="06ABA33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-70,7%</w:t>
            </w:r>
          </w:p>
        </w:tc>
        <w:tc>
          <w:tcPr>
            <w:tcW w:w="1248" w:type="dxa"/>
            <w:tcBorders>
              <w:top w:val="nil"/>
              <w:left w:val="nil"/>
              <w:bottom w:val="nil"/>
              <w:right w:val="nil"/>
            </w:tcBorders>
            <w:shd w:val="clear" w:color="auto" w:fill="auto"/>
            <w:noWrap/>
            <w:vAlign w:val="center"/>
            <w:hideMark/>
          </w:tcPr>
          <w:p w14:paraId="01A1878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-37,6%</w:t>
            </w:r>
          </w:p>
        </w:tc>
        <w:tc>
          <w:tcPr>
            <w:tcW w:w="1276" w:type="dxa"/>
            <w:tcBorders>
              <w:top w:val="nil"/>
              <w:left w:val="nil"/>
              <w:bottom w:val="nil"/>
              <w:right w:val="single" w:sz="4" w:space="0" w:color="auto"/>
            </w:tcBorders>
            <w:shd w:val="clear" w:color="auto" w:fill="auto"/>
            <w:noWrap/>
            <w:vAlign w:val="center"/>
            <w:hideMark/>
          </w:tcPr>
          <w:p w14:paraId="2CD99E10"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61433782"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73A70AB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La Canée</w:t>
            </w:r>
          </w:p>
        </w:tc>
        <w:tc>
          <w:tcPr>
            <w:tcW w:w="1247" w:type="dxa"/>
            <w:tcBorders>
              <w:top w:val="nil"/>
              <w:left w:val="nil"/>
              <w:bottom w:val="nil"/>
              <w:right w:val="nil"/>
            </w:tcBorders>
            <w:shd w:val="clear" w:color="auto" w:fill="auto"/>
            <w:noWrap/>
            <w:vAlign w:val="center"/>
            <w:hideMark/>
          </w:tcPr>
          <w:p w14:paraId="6A523C9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2 983 542</w:t>
            </w:r>
          </w:p>
        </w:tc>
        <w:tc>
          <w:tcPr>
            <w:tcW w:w="1247" w:type="dxa"/>
            <w:tcBorders>
              <w:top w:val="nil"/>
              <w:left w:val="nil"/>
              <w:bottom w:val="nil"/>
              <w:right w:val="nil"/>
            </w:tcBorders>
            <w:shd w:val="clear" w:color="auto" w:fill="auto"/>
            <w:noWrap/>
            <w:vAlign w:val="center"/>
            <w:hideMark/>
          </w:tcPr>
          <w:p w14:paraId="6FEC7BD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703 482</w:t>
            </w:r>
          </w:p>
        </w:tc>
        <w:tc>
          <w:tcPr>
            <w:tcW w:w="1248" w:type="dxa"/>
            <w:tcBorders>
              <w:top w:val="nil"/>
              <w:left w:val="nil"/>
              <w:bottom w:val="nil"/>
              <w:right w:val="nil"/>
            </w:tcBorders>
            <w:shd w:val="clear" w:color="auto" w:fill="auto"/>
            <w:noWrap/>
            <w:vAlign w:val="center"/>
            <w:hideMark/>
          </w:tcPr>
          <w:p w14:paraId="5E5816B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1 795 236</w:t>
            </w:r>
          </w:p>
        </w:tc>
        <w:tc>
          <w:tcPr>
            <w:tcW w:w="1247" w:type="dxa"/>
            <w:tcBorders>
              <w:top w:val="nil"/>
              <w:left w:val="nil"/>
              <w:bottom w:val="nil"/>
              <w:right w:val="nil"/>
            </w:tcBorders>
            <w:shd w:val="clear" w:color="auto" w:fill="auto"/>
            <w:noWrap/>
            <w:vAlign w:val="center"/>
            <w:hideMark/>
          </w:tcPr>
          <w:p w14:paraId="746D218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-76,4%</w:t>
            </w:r>
          </w:p>
        </w:tc>
        <w:tc>
          <w:tcPr>
            <w:tcW w:w="1248" w:type="dxa"/>
            <w:tcBorders>
              <w:top w:val="nil"/>
              <w:left w:val="nil"/>
              <w:bottom w:val="nil"/>
              <w:right w:val="nil"/>
            </w:tcBorders>
            <w:shd w:val="clear" w:color="auto" w:fill="auto"/>
            <w:noWrap/>
            <w:vAlign w:val="center"/>
            <w:hideMark/>
          </w:tcPr>
          <w:p w14:paraId="19AB51B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-39,8%</w:t>
            </w:r>
          </w:p>
        </w:tc>
        <w:tc>
          <w:tcPr>
            <w:tcW w:w="1276" w:type="dxa"/>
            <w:tcBorders>
              <w:top w:val="nil"/>
              <w:left w:val="nil"/>
              <w:bottom w:val="nil"/>
              <w:right w:val="single" w:sz="4" w:space="0" w:color="auto"/>
            </w:tcBorders>
            <w:shd w:val="clear" w:color="auto" w:fill="auto"/>
            <w:noWrap/>
            <w:vAlign w:val="center"/>
            <w:hideMark/>
          </w:tcPr>
          <w:p w14:paraId="5C69C8A5"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679CF2BA"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6AB560B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Céphalonie</w:t>
            </w:r>
          </w:p>
        </w:tc>
        <w:tc>
          <w:tcPr>
            <w:tcW w:w="1247" w:type="dxa"/>
            <w:tcBorders>
              <w:top w:val="nil"/>
              <w:left w:val="nil"/>
              <w:bottom w:val="nil"/>
              <w:right w:val="nil"/>
            </w:tcBorders>
            <w:shd w:val="clear" w:color="auto" w:fill="auto"/>
            <w:noWrap/>
            <w:vAlign w:val="center"/>
            <w:hideMark/>
          </w:tcPr>
          <w:p w14:paraId="4B4B912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774 170</w:t>
            </w:r>
          </w:p>
        </w:tc>
        <w:tc>
          <w:tcPr>
            <w:tcW w:w="1247" w:type="dxa"/>
            <w:tcBorders>
              <w:top w:val="nil"/>
              <w:left w:val="nil"/>
              <w:bottom w:val="nil"/>
              <w:right w:val="nil"/>
            </w:tcBorders>
            <w:shd w:val="clear" w:color="auto" w:fill="auto"/>
            <w:noWrap/>
            <w:vAlign w:val="center"/>
            <w:hideMark/>
          </w:tcPr>
          <w:p w14:paraId="2D0BCAF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192 477</w:t>
            </w:r>
          </w:p>
        </w:tc>
        <w:tc>
          <w:tcPr>
            <w:tcW w:w="1248" w:type="dxa"/>
            <w:tcBorders>
              <w:top w:val="nil"/>
              <w:left w:val="nil"/>
              <w:bottom w:val="nil"/>
              <w:right w:val="nil"/>
            </w:tcBorders>
            <w:shd w:val="clear" w:color="auto" w:fill="auto"/>
            <w:noWrap/>
            <w:vAlign w:val="center"/>
            <w:hideMark/>
          </w:tcPr>
          <w:p w14:paraId="3875A0F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303 338</w:t>
            </w:r>
          </w:p>
        </w:tc>
        <w:tc>
          <w:tcPr>
            <w:tcW w:w="1247" w:type="dxa"/>
            <w:tcBorders>
              <w:top w:val="nil"/>
              <w:left w:val="nil"/>
              <w:bottom w:val="nil"/>
              <w:right w:val="nil"/>
            </w:tcBorders>
            <w:shd w:val="clear" w:color="auto" w:fill="auto"/>
            <w:noWrap/>
            <w:vAlign w:val="center"/>
            <w:hideMark/>
          </w:tcPr>
          <w:p w14:paraId="13AC477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-75,1%</w:t>
            </w:r>
          </w:p>
        </w:tc>
        <w:tc>
          <w:tcPr>
            <w:tcW w:w="1248" w:type="dxa"/>
            <w:tcBorders>
              <w:top w:val="nil"/>
              <w:left w:val="nil"/>
              <w:bottom w:val="nil"/>
              <w:right w:val="nil"/>
            </w:tcBorders>
            <w:shd w:val="clear" w:color="auto" w:fill="auto"/>
            <w:noWrap/>
            <w:vAlign w:val="center"/>
            <w:hideMark/>
          </w:tcPr>
          <w:p w14:paraId="533F95F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-60,8%</w:t>
            </w:r>
          </w:p>
        </w:tc>
        <w:tc>
          <w:tcPr>
            <w:tcW w:w="1276" w:type="dxa"/>
            <w:tcBorders>
              <w:top w:val="nil"/>
              <w:left w:val="nil"/>
              <w:bottom w:val="nil"/>
              <w:right w:val="single" w:sz="4" w:space="0" w:color="auto"/>
            </w:tcBorders>
            <w:shd w:val="clear" w:color="auto" w:fill="auto"/>
            <w:noWrap/>
            <w:vAlign w:val="center"/>
            <w:hideMark/>
          </w:tcPr>
          <w:p w14:paraId="49694C32"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61676EE5"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0B18BE3D" w14:textId="12894B30" w:rsidR="00330CE4" w:rsidRPr="00A92C1B" w:rsidRDefault="00FC233D" w:rsidP="006B416C">
            <w:pPr>
              <w:jc w:val="center"/>
              <w:rPr>
                <w:rFonts w:ascii="Arial" w:hAnsi="Arial" w:cs="Arial"/>
                <w:color w:val="000000"/>
                <w:sz w:val="16"/>
                <w:szCs w:val="16"/>
              </w:rPr>
            </w:pPr>
            <w:r w:rsidRPr="00A92C1B">
              <w:rPr>
                <w:rFonts w:ascii="Arial" w:hAnsi="Arial" w:cs="Arial"/>
                <w:color w:val="000000"/>
                <w:sz w:val="16"/>
                <w:szCs w:val="16"/>
              </w:rPr>
              <w:t>Mykonos</w:t>
            </w:r>
          </w:p>
        </w:tc>
        <w:tc>
          <w:tcPr>
            <w:tcW w:w="1247" w:type="dxa"/>
            <w:tcBorders>
              <w:top w:val="nil"/>
              <w:left w:val="nil"/>
              <w:bottom w:val="nil"/>
              <w:right w:val="nil"/>
            </w:tcBorders>
            <w:shd w:val="clear" w:color="auto" w:fill="auto"/>
            <w:noWrap/>
            <w:vAlign w:val="center"/>
            <w:hideMark/>
          </w:tcPr>
          <w:p w14:paraId="4F46D68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1 520 145</w:t>
            </w:r>
          </w:p>
        </w:tc>
        <w:tc>
          <w:tcPr>
            <w:tcW w:w="1247" w:type="dxa"/>
            <w:tcBorders>
              <w:top w:val="nil"/>
              <w:left w:val="nil"/>
              <w:bottom w:val="nil"/>
              <w:right w:val="nil"/>
            </w:tcBorders>
            <w:shd w:val="clear" w:color="auto" w:fill="auto"/>
            <w:noWrap/>
            <w:vAlign w:val="center"/>
            <w:hideMark/>
          </w:tcPr>
          <w:p w14:paraId="6BA0742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409 060</w:t>
            </w:r>
          </w:p>
        </w:tc>
        <w:tc>
          <w:tcPr>
            <w:tcW w:w="1248" w:type="dxa"/>
            <w:tcBorders>
              <w:top w:val="nil"/>
              <w:left w:val="nil"/>
              <w:bottom w:val="nil"/>
              <w:right w:val="nil"/>
            </w:tcBorders>
            <w:shd w:val="clear" w:color="auto" w:fill="auto"/>
            <w:noWrap/>
            <w:vAlign w:val="center"/>
            <w:hideMark/>
          </w:tcPr>
          <w:p w14:paraId="05959D3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1 052 080</w:t>
            </w:r>
          </w:p>
        </w:tc>
        <w:tc>
          <w:tcPr>
            <w:tcW w:w="1247" w:type="dxa"/>
            <w:tcBorders>
              <w:top w:val="nil"/>
              <w:left w:val="nil"/>
              <w:bottom w:val="nil"/>
              <w:right w:val="nil"/>
            </w:tcBorders>
            <w:shd w:val="clear" w:color="auto" w:fill="auto"/>
            <w:noWrap/>
            <w:vAlign w:val="center"/>
            <w:hideMark/>
          </w:tcPr>
          <w:p w14:paraId="57BE24A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-73,1%</w:t>
            </w:r>
          </w:p>
        </w:tc>
        <w:tc>
          <w:tcPr>
            <w:tcW w:w="1248" w:type="dxa"/>
            <w:tcBorders>
              <w:top w:val="nil"/>
              <w:left w:val="nil"/>
              <w:bottom w:val="nil"/>
              <w:right w:val="nil"/>
            </w:tcBorders>
            <w:shd w:val="clear" w:color="auto" w:fill="auto"/>
            <w:noWrap/>
            <w:vAlign w:val="center"/>
            <w:hideMark/>
          </w:tcPr>
          <w:p w14:paraId="3491A97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-30,8%</w:t>
            </w:r>
          </w:p>
        </w:tc>
        <w:tc>
          <w:tcPr>
            <w:tcW w:w="1276" w:type="dxa"/>
            <w:tcBorders>
              <w:top w:val="nil"/>
              <w:left w:val="nil"/>
              <w:bottom w:val="nil"/>
              <w:right w:val="single" w:sz="4" w:space="0" w:color="auto"/>
            </w:tcBorders>
            <w:shd w:val="clear" w:color="auto" w:fill="auto"/>
            <w:noWrap/>
            <w:vAlign w:val="center"/>
            <w:hideMark/>
          </w:tcPr>
          <w:p w14:paraId="531ED893"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6CC39FFD"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58162BD2" w14:textId="48662BE6" w:rsidR="00330CE4" w:rsidRPr="00A92C1B" w:rsidRDefault="00FC233D" w:rsidP="006B416C">
            <w:pPr>
              <w:jc w:val="center"/>
              <w:rPr>
                <w:rFonts w:ascii="Arial" w:hAnsi="Arial" w:cs="Arial"/>
                <w:color w:val="000000"/>
                <w:sz w:val="16"/>
                <w:szCs w:val="16"/>
              </w:rPr>
            </w:pPr>
            <w:r w:rsidRPr="00A92C1B">
              <w:rPr>
                <w:rFonts w:ascii="Arial" w:hAnsi="Arial" w:cs="Arial"/>
                <w:color w:val="000000"/>
                <w:sz w:val="16"/>
                <w:szCs w:val="16"/>
              </w:rPr>
              <w:t>Skiathos</w:t>
            </w:r>
          </w:p>
        </w:tc>
        <w:tc>
          <w:tcPr>
            <w:tcW w:w="1247" w:type="dxa"/>
            <w:tcBorders>
              <w:top w:val="nil"/>
              <w:left w:val="nil"/>
              <w:bottom w:val="nil"/>
              <w:right w:val="nil"/>
            </w:tcBorders>
            <w:shd w:val="clear" w:color="auto" w:fill="auto"/>
            <w:noWrap/>
            <w:vAlign w:val="center"/>
            <w:hideMark/>
          </w:tcPr>
          <w:p w14:paraId="659BEEF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446 219</w:t>
            </w:r>
          </w:p>
        </w:tc>
        <w:tc>
          <w:tcPr>
            <w:tcW w:w="1247" w:type="dxa"/>
            <w:tcBorders>
              <w:top w:val="nil"/>
              <w:left w:val="nil"/>
              <w:bottom w:val="nil"/>
              <w:right w:val="nil"/>
            </w:tcBorders>
            <w:shd w:val="clear" w:color="auto" w:fill="auto"/>
            <w:noWrap/>
            <w:vAlign w:val="center"/>
            <w:hideMark/>
          </w:tcPr>
          <w:p w14:paraId="2A2AF46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88 916</w:t>
            </w:r>
          </w:p>
        </w:tc>
        <w:tc>
          <w:tcPr>
            <w:tcW w:w="1248" w:type="dxa"/>
            <w:tcBorders>
              <w:top w:val="nil"/>
              <w:left w:val="nil"/>
              <w:bottom w:val="nil"/>
              <w:right w:val="nil"/>
            </w:tcBorders>
            <w:shd w:val="clear" w:color="auto" w:fill="auto"/>
            <w:noWrap/>
            <w:vAlign w:val="center"/>
            <w:hideMark/>
          </w:tcPr>
          <w:p w14:paraId="4CEF3DF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206 007</w:t>
            </w:r>
          </w:p>
        </w:tc>
        <w:tc>
          <w:tcPr>
            <w:tcW w:w="1247" w:type="dxa"/>
            <w:tcBorders>
              <w:top w:val="nil"/>
              <w:left w:val="nil"/>
              <w:bottom w:val="nil"/>
              <w:right w:val="nil"/>
            </w:tcBorders>
            <w:shd w:val="clear" w:color="auto" w:fill="auto"/>
            <w:noWrap/>
            <w:vAlign w:val="center"/>
            <w:hideMark/>
          </w:tcPr>
          <w:p w14:paraId="1128A35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-80,1%</w:t>
            </w:r>
          </w:p>
        </w:tc>
        <w:tc>
          <w:tcPr>
            <w:tcW w:w="1248" w:type="dxa"/>
            <w:tcBorders>
              <w:top w:val="nil"/>
              <w:left w:val="nil"/>
              <w:bottom w:val="nil"/>
              <w:right w:val="nil"/>
            </w:tcBorders>
            <w:shd w:val="clear" w:color="auto" w:fill="auto"/>
            <w:noWrap/>
            <w:vAlign w:val="center"/>
            <w:hideMark/>
          </w:tcPr>
          <w:p w14:paraId="5F100BF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-53,8%</w:t>
            </w:r>
          </w:p>
        </w:tc>
        <w:tc>
          <w:tcPr>
            <w:tcW w:w="1276" w:type="dxa"/>
            <w:tcBorders>
              <w:top w:val="nil"/>
              <w:left w:val="nil"/>
              <w:bottom w:val="nil"/>
              <w:right w:val="single" w:sz="4" w:space="0" w:color="auto"/>
            </w:tcBorders>
            <w:shd w:val="clear" w:color="auto" w:fill="auto"/>
            <w:noWrap/>
            <w:vAlign w:val="center"/>
            <w:hideMark/>
          </w:tcPr>
          <w:p w14:paraId="05A6D846"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716B5B47"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27DD8D5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Santorin</w:t>
            </w:r>
          </w:p>
        </w:tc>
        <w:tc>
          <w:tcPr>
            <w:tcW w:w="1247" w:type="dxa"/>
            <w:tcBorders>
              <w:top w:val="nil"/>
              <w:left w:val="nil"/>
              <w:bottom w:val="nil"/>
              <w:right w:val="nil"/>
            </w:tcBorders>
            <w:shd w:val="clear" w:color="auto" w:fill="auto"/>
            <w:noWrap/>
            <w:vAlign w:val="center"/>
            <w:hideMark/>
          </w:tcPr>
          <w:p w14:paraId="79843A1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2 300 440</w:t>
            </w:r>
          </w:p>
        </w:tc>
        <w:tc>
          <w:tcPr>
            <w:tcW w:w="1247" w:type="dxa"/>
            <w:tcBorders>
              <w:top w:val="nil"/>
              <w:left w:val="nil"/>
              <w:bottom w:val="nil"/>
              <w:right w:val="nil"/>
            </w:tcBorders>
            <w:shd w:val="clear" w:color="auto" w:fill="auto"/>
            <w:noWrap/>
            <w:vAlign w:val="center"/>
            <w:hideMark/>
          </w:tcPr>
          <w:p w14:paraId="60B65FD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572 963</w:t>
            </w:r>
          </w:p>
        </w:tc>
        <w:tc>
          <w:tcPr>
            <w:tcW w:w="1248" w:type="dxa"/>
            <w:tcBorders>
              <w:top w:val="nil"/>
              <w:left w:val="nil"/>
              <w:bottom w:val="nil"/>
              <w:right w:val="nil"/>
            </w:tcBorders>
            <w:shd w:val="clear" w:color="auto" w:fill="auto"/>
            <w:noWrap/>
            <w:vAlign w:val="center"/>
            <w:hideMark/>
          </w:tcPr>
          <w:p w14:paraId="4F88D93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1 546 584</w:t>
            </w:r>
          </w:p>
        </w:tc>
        <w:tc>
          <w:tcPr>
            <w:tcW w:w="1247" w:type="dxa"/>
            <w:tcBorders>
              <w:top w:val="nil"/>
              <w:left w:val="nil"/>
              <w:bottom w:val="nil"/>
              <w:right w:val="nil"/>
            </w:tcBorders>
            <w:shd w:val="clear" w:color="auto" w:fill="auto"/>
            <w:noWrap/>
            <w:vAlign w:val="center"/>
            <w:hideMark/>
          </w:tcPr>
          <w:p w14:paraId="5002A9D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-75,1%</w:t>
            </w:r>
          </w:p>
        </w:tc>
        <w:tc>
          <w:tcPr>
            <w:tcW w:w="1248" w:type="dxa"/>
            <w:tcBorders>
              <w:top w:val="nil"/>
              <w:left w:val="nil"/>
              <w:bottom w:val="nil"/>
              <w:right w:val="nil"/>
            </w:tcBorders>
            <w:shd w:val="clear" w:color="auto" w:fill="auto"/>
            <w:noWrap/>
            <w:vAlign w:val="center"/>
            <w:hideMark/>
          </w:tcPr>
          <w:p w14:paraId="113B5FA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-32,8%</w:t>
            </w:r>
          </w:p>
        </w:tc>
        <w:tc>
          <w:tcPr>
            <w:tcW w:w="1276" w:type="dxa"/>
            <w:tcBorders>
              <w:top w:val="nil"/>
              <w:left w:val="nil"/>
              <w:bottom w:val="nil"/>
              <w:right w:val="single" w:sz="4" w:space="0" w:color="auto"/>
            </w:tcBorders>
            <w:shd w:val="clear" w:color="auto" w:fill="auto"/>
            <w:noWrap/>
            <w:vAlign w:val="center"/>
            <w:hideMark/>
          </w:tcPr>
          <w:p w14:paraId="2DD221E7"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20A97FAF"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3E99B41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Ile de Kos</w:t>
            </w:r>
          </w:p>
        </w:tc>
        <w:tc>
          <w:tcPr>
            <w:tcW w:w="1247" w:type="dxa"/>
            <w:tcBorders>
              <w:top w:val="nil"/>
              <w:left w:val="nil"/>
              <w:bottom w:val="nil"/>
              <w:right w:val="nil"/>
            </w:tcBorders>
            <w:shd w:val="clear" w:color="auto" w:fill="auto"/>
            <w:noWrap/>
            <w:vAlign w:val="center"/>
            <w:hideMark/>
          </w:tcPr>
          <w:p w14:paraId="299FD08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2 676 644</w:t>
            </w:r>
          </w:p>
        </w:tc>
        <w:tc>
          <w:tcPr>
            <w:tcW w:w="1247" w:type="dxa"/>
            <w:tcBorders>
              <w:top w:val="nil"/>
              <w:left w:val="nil"/>
              <w:bottom w:val="nil"/>
              <w:right w:val="nil"/>
            </w:tcBorders>
            <w:shd w:val="clear" w:color="auto" w:fill="auto"/>
            <w:noWrap/>
            <w:vAlign w:val="center"/>
            <w:hideMark/>
          </w:tcPr>
          <w:p w14:paraId="730F4E3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800 655</w:t>
            </w:r>
          </w:p>
        </w:tc>
        <w:tc>
          <w:tcPr>
            <w:tcW w:w="1248" w:type="dxa"/>
            <w:tcBorders>
              <w:top w:val="nil"/>
              <w:left w:val="nil"/>
              <w:bottom w:val="nil"/>
              <w:right w:val="nil"/>
            </w:tcBorders>
            <w:shd w:val="clear" w:color="auto" w:fill="auto"/>
            <w:noWrap/>
            <w:vAlign w:val="center"/>
            <w:hideMark/>
          </w:tcPr>
          <w:p w14:paraId="2D37796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1 574 518</w:t>
            </w:r>
          </w:p>
        </w:tc>
        <w:tc>
          <w:tcPr>
            <w:tcW w:w="1247" w:type="dxa"/>
            <w:tcBorders>
              <w:top w:val="nil"/>
              <w:left w:val="nil"/>
              <w:bottom w:val="nil"/>
              <w:right w:val="nil"/>
            </w:tcBorders>
            <w:shd w:val="clear" w:color="auto" w:fill="auto"/>
            <w:noWrap/>
            <w:vAlign w:val="center"/>
            <w:hideMark/>
          </w:tcPr>
          <w:p w14:paraId="443948E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-70,1%</w:t>
            </w:r>
          </w:p>
        </w:tc>
        <w:tc>
          <w:tcPr>
            <w:tcW w:w="1248" w:type="dxa"/>
            <w:tcBorders>
              <w:top w:val="nil"/>
              <w:left w:val="nil"/>
              <w:bottom w:val="nil"/>
              <w:right w:val="nil"/>
            </w:tcBorders>
            <w:shd w:val="clear" w:color="auto" w:fill="auto"/>
            <w:noWrap/>
            <w:vAlign w:val="center"/>
            <w:hideMark/>
          </w:tcPr>
          <w:p w14:paraId="64AE694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-41,2%</w:t>
            </w:r>
          </w:p>
        </w:tc>
        <w:tc>
          <w:tcPr>
            <w:tcW w:w="1276" w:type="dxa"/>
            <w:tcBorders>
              <w:top w:val="nil"/>
              <w:left w:val="nil"/>
              <w:bottom w:val="nil"/>
              <w:right w:val="single" w:sz="4" w:space="0" w:color="auto"/>
            </w:tcBorders>
            <w:shd w:val="clear" w:color="auto" w:fill="auto"/>
            <w:noWrap/>
            <w:vAlign w:val="center"/>
            <w:hideMark/>
          </w:tcPr>
          <w:p w14:paraId="1209E52C"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0E8C9DD6"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219426F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Kavala</w:t>
            </w:r>
          </w:p>
        </w:tc>
        <w:tc>
          <w:tcPr>
            <w:tcW w:w="1247" w:type="dxa"/>
            <w:tcBorders>
              <w:top w:val="nil"/>
              <w:left w:val="nil"/>
              <w:bottom w:val="nil"/>
              <w:right w:val="nil"/>
            </w:tcBorders>
            <w:shd w:val="clear" w:color="auto" w:fill="auto"/>
            <w:noWrap/>
            <w:vAlign w:val="center"/>
            <w:hideMark/>
          </w:tcPr>
          <w:p w14:paraId="4BA82CD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323 285</w:t>
            </w:r>
          </w:p>
        </w:tc>
        <w:tc>
          <w:tcPr>
            <w:tcW w:w="1247" w:type="dxa"/>
            <w:tcBorders>
              <w:top w:val="nil"/>
              <w:left w:val="nil"/>
              <w:bottom w:val="nil"/>
              <w:right w:val="nil"/>
            </w:tcBorders>
            <w:shd w:val="clear" w:color="auto" w:fill="auto"/>
            <w:noWrap/>
            <w:vAlign w:val="center"/>
            <w:hideMark/>
          </w:tcPr>
          <w:p w14:paraId="0DCC52A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72 674</w:t>
            </w:r>
          </w:p>
        </w:tc>
        <w:tc>
          <w:tcPr>
            <w:tcW w:w="1248" w:type="dxa"/>
            <w:tcBorders>
              <w:top w:val="nil"/>
              <w:left w:val="nil"/>
              <w:bottom w:val="nil"/>
              <w:right w:val="nil"/>
            </w:tcBorders>
            <w:shd w:val="clear" w:color="auto" w:fill="auto"/>
            <w:noWrap/>
            <w:vAlign w:val="center"/>
            <w:hideMark/>
          </w:tcPr>
          <w:p w14:paraId="728A91E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149 146</w:t>
            </w:r>
          </w:p>
        </w:tc>
        <w:tc>
          <w:tcPr>
            <w:tcW w:w="1247" w:type="dxa"/>
            <w:tcBorders>
              <w:top w:val="nil"/>
              <w:left w:val="nil"/>
              <w:bottom w:val="nil"/>
              <w:right w:val="nil"/>
            </w:tcBorders>
            <w:shd w:val="clear" w:color="auto" w:fill="auto"/>
            <w:noWrap/>
            <w:vAlign w:val="center"/>
            <w:hideMark/>
          </w:tcPr>
          <w:p w14:paraId="490C133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-77,5%</w:t>
            </w:r>
          </w:p>
        </w:tc>
        <w:tc>
          <w:tcPr>
            <w:tcW w:w="1248" w:type="dxa"/>
            <w:tcBorders>
              <w:top w:val="nil"/>
              <w:left w:val="nil"/>
              <w:bottom w:val="nil"/>
              <w:right w:val="nil"/>
            </w:tcBorders>
            <w:shd w:val="clear" w:color="auto" w:fill="auto"/>
            <w:noWrap/>
            <w:vAlign w:val="center"/>
            <w:hideMark/>
          </w:tcPr>
          <w:p w14:paraId="6F4A567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-53,9%</w:t>
            </w:r>
          </w:p>
        </w:tc>
        <w:tc>
          <w:tcPr>
            <w:tcW w:w="1276" w:type="dxa"/>
            <w:tcBorders>
              <w:top w:val="nil"/>
              <w:left w:val="nil"/>
              <w:bottom w:val="nil"/>
              <w:right w:val="single" w:sz="4" w:space="0" w:color="auto"/>
            </w:tcBorders>
            <w:shd w:val="clear" w:color="auto" w:fill="auto"/>
            <w:noWrap/>
            <w:vAlign w:val="center"/>
            <w:hideMark/>
          </w:tcPr>
          <w:p w14:paraId="11E4B8A7"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523AEE28"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438FD2F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Mytilène</w:t>
            </w:r>
          </w:p>
        </w:tc>
        <w:tc>
          <w:tcPr>
            <w:tcW w:w="1247" w:type="dxa"/>
            <w:tcBorders>
              <w:top w:val="nil"/>
              <w:left w:val="nil"/>
              <w:bottom w:val="nil"/>
              <w:right w:val="nil"/>
            </w:tcBorders>
            <w:shd w:val="clear" w:color="auto" w:fill="auto"/>
            <w:noWrap/>
            <w:vAlign w:val="center"/>
            <w:hideMark/>
          </w:tcPr>
          <w:p w14:paraId="7F9C23D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496 577</w:t>
            </w:r>
          </w:p>
        </w:tc>
        <w:tc>
          <w:tcPr>
            <w:tcW w:w="1247" w:type="dxa"/>
            <w:tcBorders>
              <w:top w:val="nil"/>
              <w:left w:val="nil"/>
              <w:bottom w:val="nil"/>
              <w:right w:val="nil"/>
            </w:tcBorders>
            <w:shd w:val="clear" w:color="auto" w:fill="auto"/>
            <w:noWrap/>
            <w:vAlign w:val="center"/>
            <w:hideMark/>
          </w:tcPr>
          <w:p w14:paraId="2418DDF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206 095</w:t>
            </w:r>
          </w:p>
        </w:tc>
        <w:tc>
          <w:tcPr>
            <w:tcW w:w="1248" w:type="dxa"/>
            <w:tcBorders>
              <w:top w:val="nil"/>
              <w:left w:val="nil"/>
              <w:bottom w:val="nil"/>
              <w:right w:val="nil"/>
            </w:tcBorders>
            <w:shd w:val="clear" w:color="auto" w:fill="auto"/>
            <w:noWrap/>
            <w:vAlign w:val="center"/>
            <w:hideMark/>
          </w:tcPr>
          <w:p w14:paraId="6907BF7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285 344</w:t>
            </w:r>
          </w:p>
        </w:tc>
        <w:tc>
          <w:tcPr>
            <w:tcW w:w="1247" w:type="dxa"/>
            <w:tcBorders>
              <w:top w:val="nil"/>
              <w:left w:val="nil"/>
              <w:bottom w:val="nil"/>
              <w:right w:val="nil"/>
            </w:tcBorders>
            <w:shd w:val="clear" w:color="auto" w:fill="auto"/>
            <w:noWrap/>
            <w:vAlign w:val="center"/>
            <w:hideMark/>
          </w:tcPr>
          <w:p w14:paraId="694932A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-58,5%</w:t>
            </w:r>
          </w:p>
        </w:tc>
        <w:tc>
          <w:tcPr>
            <w:tcW w:w="1248" w:type="dxa"/>
            <w:tcBorders>
              <w:top w:val="nil"/>
              <w:left w:val="nil"/>
              <w:bottom w:val="nil"/>
              <w:right w:val="nil"/>
            </w:tcBorders>
            <w:shd w:val="clear" w:color="auto" w:fill="auto"/>
            <w:noWrap/>
            <w:vAlign w:val="center"/>
            <w:hideMark/>
          </w:tcPr>
          <w:p w14:paraId="382975F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-42,5%</w:t>
            </w:r>
          </w:p>
        </w:tc>
        <w:tc>
          <w:tcPr>
            <w:tcW w:w="1276" w:type="dxa"/>
            <w:tcBorders>
              <w:top w:val="nil"/>
              <w:left w:val="nil"/>
              <w:bottom w:val="nil"/>
              <w:right w:val="single" w:sz="4" w:space="0" w:color="auto"/>
            </w:tcBorders>
            <w:shd w:val="clear" w:color="auto" w:fill="auto"/>
            <w:noWrap/>
            <w:vAlign w:val="center"/>
            <w:hideMark/>
          </w:tcPr>
          <w:p w14:paraId="299EF572"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1D6A7A23"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39CF42E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Aktion</w:t>
            </w:r>
          </w:p>
        </w:tc>
        <w:tc>
          <w:tcPr>
            <w:tcW w:w="1247" w:type="dxa"/>
            <w:tcBorders>
              <w:top w:val="nil"/>
              <w:left w:val="nil"/>
              <w:bottom w:val="nil"/>
              <w:right w:val="nil"/>
            </w:tcBorders>
            <w:shd w:val="clear" w:color="auto" w:fill="auto"/>
            <w:noWrap/>
            <w:vAlign w:val="center"/>
            <w:hideMark/>
          </w:tcPr>
          <w:p w14:paraId="5F4697F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625 790</w:t>
            </w:r>
          </w:p>
        </w:tc>
        <w:tc>
          <w:tcPr>
            <w:tcW w:w="1247" w:type="dxa"/>
            <w:tcBorders>
              <w:top w:val="nil"/>
              <w:left w:val="nil"/>
              <w:bottom w:val="nil"/>
              <w:right w:val="nil"/>
            </w:tcBorders>
            <w:shd w:val="clear" w:color="auto" w:fill="auto"/>
            <w:noWrap/>
            <w:vAlign w:val="center"/>
            <w:hideMark/>
          </w:tcPr>
          <w:p w14:paraId="3240EF3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161 408</w:t>
            </w:r>
          </w:p>
        </w:tc>
        <w:tc>
          <w:tcPr>
            <w:tcW w:w="1248" w:type="dxa"/>
            <w:tcBorders>
              <w:top w:val="nil"/>
              <w:left w:val="nil"/>
              <w:bottom w:val="nil"/>
              <w:right w:val="nil"/>
            </w:tcBorders>
            <w:shd w:val="clear" w:color="auto" w:fill="auto"/>
            <w:noWrap/>
            <w:vAlign w:val="center"/>
            <w:hideMark/>
          </w:tcPr>
          <w:p w14:paraId="00250C7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372 096</w:t>
            </w:r>
          </w:p>
        </w:tc>
        <w:tc>
          <w:tcPr>
            <w:tcW w:w="1247" w:type="dxa"/>
            <w:tcBorders>
              <w:top w:val="nil"/>
              <w:left w:val="nil"/>
              <w:bottom w:val="nil"/>
              <w:right w:val="nil"/>
            </w:tcBorders>
            <w:shd w:val="clear" w:color="auto" w:fill="auto"/>
            <w:noWrap/>
            <w:vAlign w:val="center"/>
            <w:hideMark/>
          </w:tcPr>
          <w:p w14:paraId="285ACBC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-74,2%</w:t>
            </w:r>
          </w:p>
        </w:tc>
        <w:tc>
          <w:tcPr>
            <w:tcW w:w="1248" w:type="dxa"/>
            <w:tcBorders>
              <w:top w:val="nil"/>
              <w:left w:val="nil"/>
              <w:bottom w:val="nil"/>
              <w:right w:val="nil"/>
            </w:tcBorders>
            <w:shd w:val="clear" w:color="auto" w:fill="auto"/>
            <w:noWrap/>
            <w:vAlign w:val="center"/>
            <w:hideMark/>
          </w:tcPr>
          <w:p w14:paraId="3E494A4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-40,5%</w:t>
            </w:r>
          </w:p>
        </w:tc>
        <w:tc>
          <w:tcPr>
            <w:tcW w:w="1276" w:type="dxa"/>
            <w:tcBorders>
              <w:top w:val="nil"/>
              <w:left w:val="nil"/>
              <w:bottom w:val="nil"/>
              <w:right w:val="single" w:sz="4" w:space="0" w:color="auto"/>
            </w:tcBorders>
            <w:shd w:val="clear" w:color="auto" w:fill="auto"/>
            <w:noWrap/>
            <w:vAlign w:val="center"/>
            <w:hideMark/>
          </w:tcPr>
          <w:p w14:paraId="1CB31648"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54F01522"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18DC4A1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Rhodes</w:t>
            </w:r>
          </w:p>
        </w:tc>
        <w:tc>
          <w:tcPr>
            <w:tcW w:w="1247" w:type="dxa"/>
            <w:tcBorders>
              <w:top w:val="nil"/>
              <w:left w:val="nil"/>
              <w:bottom w:val="nil"/>
              <w:right w:val="nil"/>
            </w:tcBorders>
            <w:shd w:val="clear" w:color="auto" w:fill="auto"/>
            <w:noWrap/>
            <w:vAlign w:val="center"/>
            <w:hideMark/>
          </w:tcPr>
          <w:p w14:paraId="5613F34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5 542 223</w:t>
            </w:r>
          </w:p>
        </w:tc>
        <w:tc>
          <w:tcPr>
            <w:tcW w:w="1247" w:type="dxa"/>
            <w:tcBorders>
              <w:top w:val="nil"/>
              <w:left w:val="nil"/>
              <w:bottom w:val="nil"/>
              <w:right w:val="nil"/>
            </w:tcBorders>
            <w:shd w:val="clear" w:color="auto" w:fill="auto"/>
            <w:noWrap/>
            <w:vAlign w:val="center"/>
            <w:hideMark/>
          </w:tcPr>
          <w:p w14:paraId="5667F1B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1 551 123</w:t>
            </w:r>
          </w:p>
        </w:tc>
        <w:tc>
          <w:tcPr>
            <w:tcW w:w="1248" w:type="dxa"/>
            <w:tcBorders>
              <w:top w:val="nil"/>
              <w:left w:val="nil"/>
              <w:bottom w:val="nil"/>
              <w:right w:val="nil"/>
            </w:tcBorders>
            <w:shd w:val="clear" w:color="auto" w:fill="auto"/>
            <w:noWrap/>
            <w:vAlign w:val="center"/>
            <w:hideMark/>
          </w:tcPr>
          <w:p w14:paraId="6CB0989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3 366 614</w:t>
            </w:r>
          </w:p>
        </w:tc>
        <w:tc>
          <w:tcPr>
            <w:tcW w:w="1247" w:type="dxa"/>
            <w:tcBorders>
              <w:top w:val="nil"/>
              <w:left w:val="nil"/>
              <w:bottom w:val="nil"/>
              <w:right w:val="nil"/>
            </w:tcBorders>
            <w:shd w:val="clear" w:color="auto" w:fill="auto"/>
            <w:noWrap/>
            <w:vAlign w:val="center"/>
            <w:hideMark/>
          </w:tcPr>
          <w:p w14:paraId="4DDA27D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-72,0%</w:t>
            </w:r>
          </w:p>
        </w:tc>
        <w:tc>
          <w:tcPr>
            <w:tcW w:w="1248" w:type="dxa"/>
            <w:tcBorders>
              <w:top w:val="nil"/>
              <w:left w:val="nil"/>
              <w:bottom w:val="nil"/>
              <w:right w:val="nil"/>
            </w:tcBorders>
            <w:shd w:val="clear" w:color="auto" w:fill="auto"/>
            <w:noWrap/>
            <w:vAlign w:val="center"/>
            <w:hideMark/>
          </w:tcPr>
          <w:p w14:paraId="4537B82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-39,3%</w:t>
            </w:r>
          </w:p>
        </w:tc>
        <w:tc>
          <w:tcPr>
            <w:tcW w:w="1276" w:type="dxa"/>
            <w:tcBorders>
              <w:top w:val="nil"/>
              <w:left w:val="nil"/>
              <w:bottom w:val="nil"/>
              <w:right w:val="single" w:sz="4" w:space="0" w:color="auto"/>
            </w:tcBorders>
            <w:shd w:val="clear" w:color="auto" w:fill="auto"/>
            <w:noWrap/>
            <w:vAlign w:val="center"/>
            <w:hideMark/>
          </w:tcPr>
          <w:p w14:paraId="059F8CFA"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1A949632"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196789A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Thessalonique</w:t>
            </w:r>
          </w:p>
        </w:tc>
        <w:tc>
          <w:tcPr>
            <w:tcW w:w="1247" w:type="dxa"/>
            <w:tcBorders>
              <w:top w:val="nil"/>
              <w:left w:val="nil"/>
              <w:bottom w:val="nil"/>
              <w:right w:val="nil"/>
            </w:tcBorders>
            <w:shd w:val="clear" w:color="auto" w:fill="auto"/>
            <w:noWrap/>
            <w:vAlign w:val="center"/>
            <w:hideMark/>
          </w:tcPr>
          <w:p w14:paraId="341980E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6 895 331</w:t>
            </w:r>
          </w:p>
        </w:tc>
        <w:tc>
          <w:tcPr>
            <w:tcW w:w="1247" w:type="dxa"/>
            <w:tcBorders>
              <w:top w:val="nil"/>
              <w:left w:val="nil"/>
              <w:bottom w:val="nil"/>
              <w:right w:val="nil"/>
            </w:tcBorders>
            <w:shd w:val="clear" w:color="auto" w:fill="auto"/>
            <w:noWrap/>
            <w:vAlign w:val="center"/>
            <w:hideMark/>
          </w:tcPr>
          <w:p w14:paraId="5172C33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2 317 336</w:t>
            </w:r>
          </w:p>
        </w:tc>
        <w:tc>
          <w:tcPr>
            <w:tcW w:w="1248" w:type="dxa"/>
            <w:tcBorders>
              <w:top w:val="nil"/>
              <w:left w:val="nil"/>
              <w:bottom w:val="nil"/>
              <w:right w:val="nil"/>
            </w:tcBorders>
            <w:shd w:val="clear" w:color="auto" w:fill="auto"/>
            <w:noWrap/>
            <w:vAlign w:val="center"/>
            <w:hideMark/>
          </w:tcPr>
          <w:p w14:paraId="3AB899C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3 449 658</w:t>
            </w:r>
          </w:p>
        </w:tc>
        <w:tc>
          <w:tcPr>
            <w:tcW w:w="1247" w:type="dxa"/>
            <w:tcBorders>
              <w:top w:val="nil"/>
              <w:left w:val="nil"/>
              <w:bottom w:val="nil"/>
              <w:right w:val="nil"/>
            </w:tcBorders>
            <w:shd w:val="clear" w:color="auto" w:fill="auto"/>
            <w:noWrap/>
            <w:vAlign w:val="center"/>
            <w:hideMark/>
          </w:tcPr>
          <w:p w14:paraId="56F158D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-66,4%</w:t>
            </w:r>
          </w:p>
        </w:tc>
        <w:tc>
          <w:tcPr>
            <w:tcW w:w="1248" w:type="dxa"/>
            <w:tcBorders>
              <w:top w:val="nil"/>
              <w:left w:val="nil"/>
              <w:bottom w:val="nil"/>
              <w:right w:val="nil"/>
            </w:tcBorders>
            <w:shd w:val="clear" w:color="auto" w:fill="auto"/>
            <w:noWrap/>
            <w:vAlign w:val="center"/>
            <w:hideMark/>
          </w:tcPr>
          <w:p w14:paraId="03EA044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-50,0%</w:t>
            </w:r>
          </w:p>
        </w:tc>
        <w:tc>
          <w:tcPr>
            <w:tcW w:w="1276" w:type="dxa"/>
            <w:tcBorders>
              <w:top w:val="nil"/>
              <w:left w:val="nil"/>
              <w:bottom w:val="nil"/>
              <w:right w:val="single" w:sz="4" w:space="0" w:color="auto"/>
            </w:tcBorders>
            <w:shd w:val="clear" w:color="auto" w:fill="auto"/>
            <w:noWrap/>
            <w:vAlign w:val="center"/>
            <w:hideMark/>
          </w:tcPr>
          <w:p w14:paraId="43B1E46A"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6EC5575D"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5152ADE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Samos</w:t>
            </w:r>
          </w:p>
        </w:tc>
        <w:tc>
          <w:tcPr>
            <w:tcW w:w="1247" w:type="dxa"/>
            <w:tcBorders>
              <w:top w:val="nil"/>
              <w:left w:val="nil"/>
              <w:bottom w:val="nil"/>
              <w:right w:val="nil"/>
            </w:tcBorders>
            <w:shd w:val="clear" w:color="auto" w:fill="auto"/>
            <w:noWrap/>
            <w:vAlign w:val="center"/>
            <w:hideMark/>
          </w:tcPr>
          <w:p w14:paraId="6BE6DB3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479 980</w:t>
            </w:r>
          </w:p>
        </w:tc>
        <w:tc>
          <w:tcPr>
            <w:tcW w:w="1247" w:type="dxa"/>
            <w:tcBorders>
              <w:top w:val="nil"/>
              <w:left w:val="nil"/>
              <w:bottom w:val="nil"/>
              <w:right w:val="nil"/>
            </w:tcBorders>
            <w:shd w:val="clear" w:color="auto" w:fill="auto"/>
            <w:noWrap/>
            <w:vAlign w:val="center"/>
            <w:hideMark/>
          </w:tcPr>
          <w:p w14:paraId="1275052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144 299</w:t>
            </w:r>
          </w:p>
        </w:tc>
        <w:tc>
          <w:tcPr>
            <w:tcW w:w="1248" w:type="dxa"/>
            <w:tcBorders>
              <w:top w:val="nil"/>
              <w:left w:val="nil"/>
              <w:bottom w:val="nil"/>
              <w:right w:val="nil"/>
            </w:tcBorders>
            <w:shd w:val="clear" w:color="auto" w:fill="auto"/>
            <w:noWrap/>
            <w:vAlign w:val="center"/>
            <w:hideMark/>
          </w:tcPr>
          <w:p w14:paraId="2E53954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270 298</w:t>
            </w:r>
          </w:p>
        </w:tc>
        <w:tc>
          <w:tcPr>
            <w:tcW w:w="1247" w:type="dxa"/>
            <w:tcBorders>
              <w:top w:val="nil"/>
              <w:left w:val="nil"/>
              <w:bottom w:val="nil"/>
              <w:right w:val="nil"/>
            </w:tcBorders>
            <w:shd w:val="clear" w:color="auto" w:fill="auto"/>
            <w:noWrap/>
            <w:vAlign w:val="center"/>
            <w:hideMark/>
          </w:tcPr>
          <w:p w14:paraId="579315D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-69,9%</w:t>
            </w:r>
          </w:p>
        </w:tc>
        <w:tc>
          <w:tcPr>
            <w:tcW w:w="1248" w:type="dxa"/>
            <w:tcBorders>
              <w:top w:val="nil"/>
              <w:left w:val="nil"/>
              <w:bottom w:val="nil"/>
              <w:right w:val="nil"/>
            </w:tcBorders>
            <w:shd w:val="clear" w:color="auto" w:fill="auto"/>
            <w:noWrap/>
            <w:vAlign w:val="center"/>
            <w:hideMark/>
          </w:tcPr>
          <w:p w14:paraId="40B9D0C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-43,7%</w:t>
            </w:r>
          </w:p>
        </w:tc>
        <w:tc>
          <w:tcPr>
            <w:tcW w:w="1276" w:type="dxa"/>
            <w:tcBorders>
              <w:top w:val="nil"/>
              <w:left w:val="nil"/>
              <w:bottom w:val="nil"/>
              <w:right w:val="single" w:sz="4" w:space="0" w:color="auto"/>
            </w:tcBorders>
            <w:shd w:val="clear" w:color="auto" w:fill="auto"/>
            <w:noWrap/>
            <w:vAlign w:val="center"/>
            <w:hideMark/>
          </w:tcPr>
          <w:p w14:paraId="338ACC1E"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535A26B8" w14:textId="77777777" w:rsidTr="00D25326">
        <w:trPr>
          <w:trHeight w:val="300"/>
          <w:jc w:val="center"/>
        </w:trPr>
        <w:tc>
          <w:tcPr>
            <w:tcW w:w="1701" w:type="dxa"/>
            <w:tcBorders>
              <w:top w:val="nil"/>
              <w:left w:val="single" w:sz="4" w:space="0" w:color="auto"/>
              <w:bottom w:val="single" w:sz="4" w:space="0" w:color="auto"/>
              <w:right w:val="nil"/>
            </w:tcBorders>
            <w:shd w:val="clear" w:color="auto" w:fill="auto"/>
            <w:noWrap/>
            <w:vAlign w:val="center"/>
            <w:hideMark/>
          </w:tcPr>
          <w:p w14:paraId="23B57B0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Zakynthos</w:t>
            </w:r>
          </w:p>
        </w:tc>
        <w:tc>
          <w:tcPr>
            <w:tcW w:w="1247" w:type="dxa"/>
            <w:tcBorders>
              <w:top w:val="nil"/>
              <w:left w:val="nil"/>
              <w:bottom w:val="single" w:sz="4" w:space="0" w:color="auto"/>
              <w:right w:val="nil"/>
            </w:tcBorders>
            <w:shd w:val="clear" w:color="auto" w:fill="auto"/>
            <w:noWrap/>
            <w:vAlign w:val="center"/>
            <w:hideMark/>
          </w:tcPr>
          <w:p w14:paraId="043D994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1 810 427</w:t>
            </w:r>
          </w:p>
        </w:tc>
        <w:tc>
          <w:tcPr>
            <w:tcW w:w="1247" w:type="dxa"/>
            <w:tcBorders>
              <w:top w:val="nil"/>
              <w:left w:val="nil"/>
              <w:bottom w:val="single" w:sz="4" w:space="0" w:color="auto"/>
              <w:right w:val="nil"/>
            </w:tcBorders>
            <w:shd w:val="clear" w:color="auto" w:fill="auto"/>
            <w:noWrap/>
            <w:vAlign w:val="center"/>
            <w:hideMark/>
          </w:tcPr>
          <w:p w14:paraId="4A2E1B8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430 255</w:t>
            </w:r>
          </w:p>
        </w:tc>
        <w:tc>
          <w:tcPr>
            <w:tcW w:w="1248" w:type="dxa"/>
            <w:tcBorders>
              <w:top w:val="nil"/>
              <w:left w:val="nil"/>
              <w:bottom w:val="single" w:sz="4" w:space="0" w:color="auto"/>
              <w:right w:val="nil"/>
            </w:tcBorders>
            <w:shd w:val="clear" w:color="auto" w:fill="auto"/>
            <w:noWrap/>
            <w:vAlign w:val="center"/>
            <w:hideMark/>
          </w:tcPr>
          <w:p w14:paraId="65E3B32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1 012 913</w:t>
            </w:r>
          </w:p>
        </w:tc>
        <w:tc>
          <w:tcPr>
            <w:tcW w:w="1247" w:type="dxa"/>
            <w:tcBorders>
              <w:top w:val="nil"/>
              <w:left w:val="nil"/>
              <w:bottom w:val="single" w:sz="4" w:space="0" w:color="auto"/>
              <w:right w:val="nil"/>
            </w:tcBorders>
            <w:shd w:val="clear" w:color="auto" w:fill="auto"/>
            <w:noWrap/>
            <w:vAlign w:val="center"/>
            <w:hideMark/>
          </w:tcPr>
          <w:p w14:paraId="6B5C010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-76,2%</w:t>
            </w:r>
          </w:p>
        </w:tc>
        <w:tc>
          <w:tcPr>
            <w:tcW w:w="1248" w:type="dxa"/>
            <w:tcBorders>
              <w:top w:val="nil"/>
              <w:left w:val="nil"/>
              <w:bottom w:val="single" w:sz="4" w:space="0" w:color="auto"/>
              <w:right w:val="nil"/>
            </w:tcBorders>
            <w:shd w:val="clear" w:color="auto" w:fill="auto"/>
            <w:noWrap/>
            <w:vAlign w:val="center"/>
            <w:hideMark/>
          </w:tcPr>
          <w:p w14:paraId="43A170E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-44,1%</w:t>
            </w:r>
          </w:p>
        </w:tc>
        <w:tc>
          <w:tcPr>
            <w:tcW w:w="1276" w:type="dxa"/>
            <w:tcBorders>
              <w:top w:val="nil"/>
              <w:left w:val="nil"/>
              <w:bottom w:val="single" w:sz="4" w:space="0" w:color="auto"/>
              <w:right w:val="single" w:sz="4" w:space="0" w:color="auto"/>
            </w:tcBorders>
            <w:shd w:val="clear" w:color="auto" w:fill="auto"/>
            <w:noWrap/>
            <w:vAlign w:val="center"/>
            <w:hideMark/>
          </w:tcPr>
          <w:p w14:paraId="2374CFF1" w14:textId="77777777" w:rsidR="00330CE4" w:rsidRPr="00A92C1B" w:rsidRDefault="00330CE4" w:rsidP="006B416C">
            <w:pPr>
              <w:jc w:val="center"/>
              <w:rPr>
                <w:rFonts w:ascii="Arial" w:hAnsi="Arial" w:cs="Arial"/>
                <w:color w:val="000000"/>
                <w:sz w:val="16"/>
                <w:szCs w:val="16"/>
              </w:rPr>
            </w:pPr>
            <w:proofErr w:type="spellStart"/>
            <w:r w:rsidRPr="00A92C1B">
              <w:rPr>
                <w:rFonts w:ascii="Arial" w:hAnsi="Arial" w:cs="Arial"/>
                <w:color w:val="000000"/>
                <w:sz w:val="16"/>
                <w:szCs w:val="16"/>
              </w:rPr>
              <w:t>Fraport-airport</w:t>
            </w:r>
            <w:proofErr w:type="spellEnd"/>
          </w:p>
        </w:tc>
      </w:tr>
      <w:tr w:rsidR="00330CE4" w:rsidRPr="00A92C1B" w14:paraId="1C7FD139"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448C3656"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Total Iles grecques</w:t>
            </w:r>
          </w:p>
        </w:tc>
        <w:tc>
          <w:tcPr>
            <w:tcW w:w="1247" w:type="dxa"/>
            <w:tcBorders>
              <w:top w:val="single" w:sz="4" w:space="0" w:color="auto"/>
              <w:left w:val="nil"/>
              <w:bottom w:val="single" w:sz="4" w:space="0" w:color="auto"/>
              <w:right w:val="nil"/>
            </w:tcBorders>
            <w:shd w:val="clear" w:color="auto" w:fill="auto"/>
            <w:noWrap/>
            <w:vAlign w:val="center"/>
            <w:hideMark/>
          </w:tcPr>
          <w:p w14:paraId="520D64BF"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38 150 737</w:t>
            </w:r>
          </w:p>
        </w:tc>
        <w:tc>
          <w:tcPr>
            <w:tcW w:w="1247" w:type="dxa"/>
            <w:tcBorders>
              <w:top w:val="single" w:sz="4" w:space="0" w:color="auto"/>
              <w:left w:val="nil"/>
              <w:bottom w:val="single" w:sz="4" w:space="0" w:color="auto"/>
              <w:right w:val="nil"/>
            </w:tcBorders>
            <w:shd w:val="clear" w:color="auto" w:fill="auto"/>
            <w:noWrap/>
            <w:vAlign w:val="center"/>
            <w:hideMark/>
          </w:tcPr>
          <w:p w14:paraId="66DED59E"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11 111 780</w:t>
            </w:r>
          </w:p>
        </w:tc>
        <w:tc>
          <w:tcPr>
            <w:tcW w:w="1248" w:type="dxa"/>
            <w:tcBorders>
              <w:top w:val="single" w:sz="4" w:space="0" w:color="auto"/>
              <w:left w:val="nil"/>
              <w:bottom w:val="single" w:sz="4" w:space="0" w:color="auto"/>
              <w:right w:val="nil"/>
            </w:tcBorders>
            <w:shd w:val="clear" w:color="auto" w:fill="auto"/>
            <w:noWrap/>
            <w:vAlign w:val="center"/>
            <w:hideMark/>
          </w:tcPr>
          <w:p w14:paraId="0DB5ED43"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22 628 536</w:t>
            </w:r>
          </w:p>
        </w:tc>
        <w:tc>
          <w:tcPr>
            <w:tcW w:w="1247" w:type="dxa"/>
            <w:tcBorders>
              <w:top w:val="single" w:sz="4" w:space="0" w:color="auto"/>
              <w:left w:val="nil"/>
              <w:bottom w:val="single" w:sz="4" w:space="0" w:color="auto"/>
              <w:right w:val="nil"/>
            </w:tcBorders>
            <w:shd w:val="clear" w:color="auto" w:fill="auto"/>
            <w:noWrap/>
            <w:vAlign w:val="center"/>
            <w:hideMark/>
          </w:tcPr>
          <w:p w14:paraId="175BD52C"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-70,9%</w:t>
            </w:r>
          </w:p>
        </w:tc>
        <w:tc>
          <w:tcPr>
            <w:tcW w:w="1248" w:type="dxa"/>
            <w:tcBorders>
              <w:top w:val="single" w:sz="4" w:space="0" w:color="auto"/>
              <w:left w:val="nil"/>
              <w:bottom w:val="single" w:sz="4" w:space="0" w:color="auto"/>
              <w:right w:val="nil"/>
            </w:tcBorders>
            <w:shd w:val="clear" w:color="auto" w:fill="auto"/>
            <w:noWrap/>
            <w:vAlign w:val="center"/>
            <w:hideMark/>
          </w:tcPr>
          <w:p w14:paraId="390DA472"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-40,7%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6A6A60" w14:textId="77777777" w:rsidR="00330CE4" w:rsidRPr="00A92C1B" w:rsidRDefault="00330CE4" w:rsidP="006B416C">
            <w:pPr>
              <w:jc w:val="center"/>
              <w:rPr>
                <w:rFonts w:ascii="Arial" w:hAnsi="Arial" w:cs="Arial"/>
                <w:b/>
                <w:bCs/>
                <w:color w:val="000000"/>
                <w:sz w:val="16"/>
                <w:szCs w:val="16"/>
              </w:rPr>
            </w:pPr>
          </w:p>
        </w:tc>
      </w:tr>
      <w:tr w:rsidR="00330CE4" w:rsidRPr="00A92C1B" w14:paraId="1B8CEC95" w14:textId="77777777" w:rsidTr="00D25326">
        <w:trPr>
          <w:trHeight w:val="70"/>
          <w:jc w:val="center"/>
        </w:trPr>
        <w:tc>
          <w:tcPr>
            <w:tcW w:w="1701" w:type="dxa"/>
            <w:tcBorders>
              <w:top w:val="single" w:sz="4" w:space="0" w:color="auto"/>
              <w:left w:val="nil"/>
              <w:bottom w:val="single" w:sz="4" w:space="0" w:color="auto"/>
              <w:right w:val="nil"/>
            </w:tcBorders>
            <w:shd w:val="clear" w:color="auto" w:fill="auto"/>
            <w:noWrap/>
            <w:vAlign w:val="center"/>
            <w:hideMark/>
          </w:tcPr>
          <w:p w14:paraId="6E8A4435"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4967908D"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25214F42"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09EA6F3F"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01BA7651"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6959BE44"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nil"/>
            </w:tcBorders>
            <w:shd w:val="clear" w:color="auto" w:fill="auto"/>
            <w:noWrap/>
            <w:vAlign w:val="center"/>
            <w:hideMark/>
          </w:tcPr>
          <w:p w14:paraId="32E5236D" w14:textId="77777777" w:rsidR="00330CE4" w:rsidRPr="00A92C1B" w:rsidRDefault="00330CE4" w:rsidP="006B416C">
            <w:pPr>
              <w:jc w:val="center"/>
              <w:rPr>
                <w:rFonts w:ascii="Arial" w:hAnsi="Arial" w:cs="Arial"/>
                <w:sz w:val="16"/>
                <w:szCs w:val="16"/>
              </w:rPr>
            </w:pPr>
          </w:p>
        </w:tc>
      </w:tr>
      <w:tr w:rsidR="00330CE4" w:rsidRPr="00A92C1B" w14:paraId="08964ECF"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85CDDC2"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Malte</w:t>
            </w:r>
          </w:p>
        </w:tc>
        <w:tc>
          <w:tcPr>
            <w:tcW w:w="1247" w:type="dxa"/>
            <w:tcBorders>
              <w:top w:val="single" w:sz="4" w:space="0" w:color="auto"/>
              <w:left w:val="nil"/>
              <w:bottom w:val="single" w:sz="4" w:space="0" w:color="auto"/>
              <w:right w:val="nil"/>
            </w:tcBorders>
            <w:shd w:val="clear" w:color="auto" w:fill="auto"/>
            <w:noWrap/>
            <w:vAlign w:val="center"/>
            <w:hideMark/>
          </w:tcPr>
          <w:p w14:paraId="6DB415D8"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7 310 289</w:t>
            </w:r>
          </w:p>
        </w:tc>
        <w:tc>
          <w:tcPr>
            <w:tcW w:w="1247" w:type="dxa"/>
            <w:tcBorders>
              <w:top w:val="single" w:sz="4" w:space="0" w:color="auto"/>
              <w:left w:val="nil"/>
              <w:bottom w:val="single" w:sz="4" w:space="0" w:color="auto"/>
              <w:right w:val="nil"/>
            </w:tcBorders>
            <w:shd w:val="clear" w:color="auto" w:fill="auto"/>
            <w:noWrap/>
            <w:vAlign w:val="center"/>
            <w:hideMark/>
          </w:tcPr>
          <w:p w14:paraId="30B6EC6A"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1 748 050</w:t>
            </w:r>
          </w:p>
        </w:tc>
        <w:tc>
          <w:tcPr>
            <w:tcW w:w="1248" w:type="dxa"/>
            <w:tcBorders>
              <w:top w:val="single" w:sz="4" w:space="0" w:color="auto"/>
              <w:left w:val="nil"/>
              <w:bottom w:val="single" w:sz="4" w:space="0" w:color="auto"/>
              <w:right w:val="nil"/>
            </w:tcBorders>
            <w:shd w:val="clear" w:color="auto" w:fill="auto"/>
            <w:noWrap/>
            <w:vAlign w:val="center"/>
            <w:hideMark/>
          </w:tcPr>
          <w:p w14:paraId="74987C8A"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2 540 335</w:t>
            </w:r>
          </w:p>
        </w:tc>
        <w:tc>
          <w:tcPr>
            <w:tcW w:w="1247" w:type="dxa"/>
            <w:tcBorders>
              <w:top w:val="single" w:sz="4" w:space="0" w:color="auto"/>
              <w:left w:val="nil"/>
              <w:bottom w:val="single" w:sz="4" w:space="0" w:color="auto"/>
              <w:right w:val="nil"/>
            </w:tcBorders>
            <w:shd w:val="clear" w:color="auto" w:fill="auto"/>
            <w:noWrap/>
            <w:vAlign w:val="center"/>
            <w:hideMark/>
          </w:tcPr>
          <w:p w14:paraId="18EEB8C4"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-76,1%</w:t>
            </w:r>
          </w:p>
        </w:tc>
        <w:tc>
          <w:tcPr>
            <w:tcW w:w="1248" w:type="dxa"/>
            <w:tcBorders>
              <w:top w:val="single" w:sz="4" w:space="0" w:color="auto"/>
              <w:left w:val="nil"/>
              <w:bottom w:val="single" w:sz="4" w:space="0" w:color="auto"/>
              <w:right w:val="nil"/>
            </w:tcBorders>
            <w:shd w:val="clear" w:color="auto" w:fill="auto"/>
            <w:noWrap/>
            <w:vAlign w:val="center"/>
            <w:hideMark/>
          </w:tcPr>
          <w:p w14:paraId="1932E9C8"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-65,2%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3F686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 xml:space="preserve">Malta </w:t>
            </w:r>
            <w:r>
              <w:rPr>
                <w:rFonts w:ascii="Arial" w:hAnsi="Arial" w:cs="Arial"/>
                <w:color w:val="000000"/>
                <w:sz w:val="16"/>
                <w:szCs w:val="16"/>
              </w:rPr>
              <w:t>A</w:t>
            </w:r>
            <w:r w:rsidRPr="00A92C1B">
              <w:rPr>
                <w:rFonts w:ascii="Arial" w:hAnsi="Arial" w:cs="Arial"/>
                <w:color w:val="000000"/>
                <w:sz w:val="16"/>
                <w:szCs w:val="16"/>
              </w:rPr>
              <w:t>irport</w:t>
            </w:r>
          </w:p>
        </w:tc>
      </w:tr>
      <w:tr w:rsidR="00330CE4" w:rsidRPr="00A92C1B" w14:paraId="6A308A21" w14:textId="77777777" w:rsidTr="00D25326">
        <w:trPr>
          <w:trHeight w:val="70"/>
          <w:jc w:val="center"/>
        </w:trPr>
        <w:tc>
          <w:tcPr>
            <w:tcW w:w="1701" w:type="dxa"/>
            <w:tcBorders>
              <w:top w:val="single" w:sz="4" w:space="0" w:color="auto"/>
              <w:left w:val="nil"/>
              <w:bottom w:val="single" w:sz="4" w:space="0" w:color="auto"/>
              <w:right w:val="nil"/>
            </w:tcBorders>
            <w:shd w:val="clear" w:color="auto" w:fill="auto"/>
            <w:noWrap/>
            <w:vAlign w:val="center"/>
          </w:tcPr>
          <w:p w14:paraId="0959FE92"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tcPr>
          <w:p w14:paraId="5C87D053"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tcPr>
          <w:p w14:paraId="614FDD36"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tcPr>
          <w:p w14:paraId="4FE65162"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tcPr>
          <w:p w14:paraId="51CD049A"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tcPr>
          <w:p w14:paraId="41366648"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nil"/>
            </w:tcBorders>
            <w:shd w:val="clear" w:color="auto" w:fill="auto"/>
            <w:noWrap/>
            <w:vAlign w:val="center"/>
          </w:tcPr>
          <w:p w14:paraId="5EFEA5EE" w14:textId="77777777" w:rsidR="00330CE4" w:rsidRPr="00A92C1B" w:rsidRDefault="00330CE4" w:rsidP="006B416C">
            <w:pPr>
              <w:jc w:val="center"/>
              <w:rPr>
                <w:rFonts w:ascii="Arial" w:hAnsi="Arial" w:cs="Arial"/>
                <w:sz w:val="16"/>
                <w:szCs w:val="16"/>
              </w:rPr>
            </w:pPr>
          </w:p>
        </w:tc>
      </w:tr>
      <w:tr w:rsidR="00330CE4" w:rsidRPr="00A92C1B" w14:paraId="29240DA6"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32FF8B1"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Italie</w:t>
            </w:r>
          </w:p>
        </w:tc>
        <w:tc>
          <w:tcPr>
            <w:tcW w:w="1247" w:type="dxa"/>
            <w:tcBorders>
              <w:top w:val="single" w:sz="4" w:space="0" w:color="auto"/>
              <w:left w:val="nil"/>
              <w:bottom w:val="single" w:sz="4" w:space="0" w:color="auto"/>
              <w:right w:val="nil"/>
            </w:tcBorders>
            <w:shd w:val="clear" w:color="auto" w:fill="auto"/>
            <w:noWrap/>
            <w:vAlign w:val="center"/>
            <w:hideMark/>
          </w:tcPr>
          <w:p w14:paraId="42647CEF" w14:textId="77777777" w:rsidR="00330CE4" w:rsidRPr="00A92C1B" w:rsidRDefault="00330CE4" w:rsidP="006B416C">
            <w:pPr>
              <w:jc w:val="center"/>
              <w:rPr>
                <w:rFonts w:ascii="Arial" w:hAnsi="Arial" w:cs="Arial"/>
                <w:b/>
                <w:bCs/>
                <w:color w:val="000000"/>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2419C67A"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0BDFEE25"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28BFC148"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5F66B7B4"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2A25859" w14:textId="77777777" w:rsidR="00330CE4" w:rsidRPr="00A92C1B" w:rsidRDefault="00330CE4" w:rsidP="006B416C">
            <w:pPr>
              <w:jc w:val="center"/>
              <w:rPr>
                <w:rFonts w:ascii="Arial" w:hAnsi="Arial" w:cs="Arial"/>
                <w:sz w:val="16"/>
                <w:szCs w:val="16"/>
              </w:rPr>
            </w:pPr>
          </w:p>
        </w:tc>
      </w:tr>
      <w:tr w:rsidR="00330CE4" w:rsidRPr="00A92C1B" w14:paraId="0465D316" w14:textId="77777777" w:rsidTr="00D25326">
        <w:trPr>
          <w:trHeight w:val="300"/>
          <w:jc w:val="center"/>
        </w:trPr>
        <w:tc>
          <w:tcPr>
            <w:tcW w:w="1701" w:type="dxa"/>
            <w:tcBorders>
              <w:top w:val="single" w:sz="4" w:space="0" w:color="auto"/>
              <w:left w:val="single" w:sz="4" w:space="0" w:color="auto"/>
              <w:bottom w:val="nil"/>
              <w:right w:val="nil"/>
            </w:tcBorders>
            <w:shd w:val="clear" w:color="auto" w:fill="auto"/>
            <w:noWrap/>
            <w:vAlign w:val="center"/>
            <w:hideMark/>
          </w:tcPr>
          <w:p w14:paraId="672C5F7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Cagliari</w:t>
            </w:r>
          </w:p>
        </w:tc>
        <w:tc>
          <w:tcPr>
            <w:tcW w:w="1247" w:type="dxa"/>
            <w:tcBorders>
              <w:top w:val="single" w:sz="4" w:space="0" w:color="auto"/>
              <w:left w:val="nil"/>
              <w:bottom w:val="nil"/>
              <w:right w:val="nil"/>
            </w:tcBorders>
            <w:shd w:val="clear" w:color="auto" w:fill="auto"/>
            <w:noWrap/>
            <w:vAlign w:val="center"/>
            <w:hideMark/>
          </w:tcPr>
          <w:p w14:paraId="2C563D2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4 747 806</w:t>
            </w:r>
          </w:p>
        </w:tc>
        <w:tc>
          <w:tcPr>
            <w:tcW w:w="1247" w:type="dxa"/>
            <w:tcBorders>
              <w:top w:val="single" w:sz="4" w:space="0" w:color="auto"/>
              <w:left w:val="nil"/>
              <w:bottom w:val="nil"/>
              <w:right w:val="nil"/>
            </w:tcBorders>
            <w:shd w:val="clear" w:color="auto" w:fill="auto"/>
            <w:noWrap/>
            <w:vAlign w:val="center"/>
            <w:hideMark/>
          </w:tcPr>
          <w:p w14:paraId="0373F4F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1 767 890</w:t>
            </w:r>
          </w:p>
        </w:tc>
        <w:tc>
          <w:tcPr>
            <w:tcW w:w="1248" w:type="dxa"/>
            <w:tcBorders>
              <w:top w:val="single" w:sz="4" w:space="0" w:color="auto"/>
              <w:left w:val="nil"/>
              <w:bottom w:val="nil"/>
              <w:right w:val="nil"/>
            </w:tcBorders>
            <w:shd w:val="clear" w:color="auto" w:fill="auto"/>
            <w:noWrap/>
            <w:vAlign w:val="center"/>
            <w:hideMark/>
          </w:tcPr>
          <w:p w14:paraId="1289FA6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2 753 899</w:t>
            </w:r>
          </w:p>
        </w:tc>
        <w:tc>
          <w:tcPr>
            <w:tcW w:w="1247" w:type="dxa"/>
            <w:tcBorders>
              <w:top w:val="single" w:sz="4" w:space="0" w:color="auto"/>
              <w:left w:val="nil"/>
              <w:bottom w:val="nil"/>
              <w:right w:val="nil"/>
            </w:tcBorders>
            <w:shd w:val="clear" w:color="auto" w:fill="auto"/>
            <w:noWrap/>
            <w:vAlign w:val="center"/>
            <w:hideMark/>
          </w:tcPr>
          <w:p w14:paraId="52591F1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-62,8%</w:t>
            </w:r>
          </w:p>
        </w:tc>
        <w:tc>
          <w:tcPr>
            <w:tcW w:w="1248" w:type="dxa"/>
            <w:tcBorders>
              <w:top w:val="single" w:sz="4" w:space="0" w:color="auto"/>
              <w:left w:val="nil"/>
              <w:bottom w:val="nil"/>
              <w:right w:val="nil"/>
            </w:tcBorders>
            <w:shd w:val="clear" w:color="auto" w:fill="auto"/>
            <w:noWrap/>
            <w:vAlign w:val="center"/>
            <w:hideMark/>
          </w:tcPr>
          <w:p w14:paraId="400B442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-42,0%</w:t>
            </w:r>
          </w:p>
        </w:tc>
        <w:tc>
          <w:tcPr>
            <w:tcW w:w="1276" w:type="dxa"/>
            <w:tcBorders>
              <w:top w:val="single" w:sz="4" w:space="0" w:color="auto"/>
              <w:left w:val="nil"/>
              <w:bottom w:val="nil"/>
              <w:right w:val="single" w:sz="4" w:space="0" w:color="auto"/>
            </w:tcBorders>
            <w:shd w:val="clear" w:color="auto" w:fill="auto"/>
            <w:noWrap/>
            <w:vAlign w:val="center"/>
            <w:hideMark/>
          </w:tcPr>
          <w:p w14:paraId="0B422A8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Wikipédia</w:t>
            </w:r>
          </w:p>
        </w:tc>
      </w:tr>
      <w:tr w:rsidR="00330CE4" w:rsidRPr="00A92C1B" w14:paraId="37F9222D"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515FB14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Alghero</w:t>
            </w:r>
          </w:p>
        </w:tc>
        <w:tc>
          <w:tcPr>
            <w:tcW w:w="1247" w:type="dxa"/>
            <w:tcBorders>
              <w:top w:val="nil"/>
              <w:left w:val="nil"/>
              <w:bottom w:val="nil"/>
              <w:right w:val="nil"/>
            </w:tcBorders>
            <w:shd w:val="clear" w:color="auto" w:fill="auto"/>
            <w:noWrap/>
            <w:vAlign w:val="center"/>
            <w:hideMark/>
          </w:tcPr>
          <w:p w14:paraId="5F2008A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1 390 379</w:t>
            </w:r>
          </w:p>
        </w:tc>
        <w:tc>
          <w:tcPr>
            <w:tcW w:w="1247" w:type="dxa"/>
            <w:tcBorders>
              <w:top w:val="nil"/>
              <w:left w:val="nil"/>
              <w:bottom w:val="nil"/>
              <w:right w:val="nil"/>
            </w:tcBorders>
            <w:shd w:val="clear" w:color="auto" w:fill="auto"/>
            <w:noWrap/>
            <w:vAlign w:val="center"/>
            <w:hideMark/>
          </w:tcPr>
          <w:p w14:paraId="6AF86959"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536 716</w:t>
            </w:r>
          </w:p>
        </w:tc>
        <w:tc>
          <w:tcPr>
            <w:tcW w:w="1248" w:type="dxa"/>
            <w:tcBorders>
              <w:top w:val="nil"/>
              <w:left w:val="nil"/>
              <w:bottom w:val="nil"/>
              <w:right w:val="nil"/>
            </w:tcBorders>
            <w:shd w:val="clear" w:color="auto" w:fill="auto"/>
            <w:noWrap/>
            <w:vAlign w:val="center"/>
            <w:hideMark/>
          </w:tcPr>
          <w:p w14:paraId="56EE592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908 551</w:t>
            </w:r>
          </w:p>
        </w:tc>
        <w:tc>
          <w:tcPr>
            <w:tcW w:w="1247" w:type="dxa"/>
            <w:tcBorders>
              <w:top w:val="nil"/>
              <w:left w:val="nil"/>
              <w:bottom w:val="nil"/>
              <w:right w:val="nil"/>
            </w:tcBorders>
            <w:shd w:val="clear" w:color="auto" w:fill="auto"/>
            <w:noWrap/>
            <w:vAlign w:val="center"/>
            <w:hideMark/>
          </w:tcPr>
          <w:p w14:paraId="10DEA3C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-61,4%</w:t>
            </w:r>
          </w:p>
        </w:tc>
        <w:tc>
          <w:tcPr>
            <w:tcW w:w="1248" w:type="dxa"/>
            <w:tcBorders>
              <w:top w:val="nil"/>
              <w:left w:val="nil"/>
              <w:bottom w:val="nil"/>
              <w:right w:val="nil"/>
            </w:tcBorders>
            <w:shd w:val="clear" w:color="auto" w:fill="auto"/>
            <w:noWrap/>
            <w:vAlign w:val="center"/>
            <w:hideMark/>
          </w:tcPr>
          <w:p w14:paraId="483ED4A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-34,7%</w:t>
            </w:r>
          </w:p>
        </w:tc>
        <w:tc>
          <w:tcPr>
            <w:tcW w:w="1276" w:type="dxa"/>
            <w:tcBorders>
              <w:top w:val="nil"/>
              <w:left w:val="nil"/>
              <w:bottom w:val="nil"/>
              <w:right w:val="single" w:sz="4" w:space="0" w:color="auto"/>
            </w:tcBorders>
            <w:shd w:val="clear" w:color="auto" w:fill="auto"/>
            <w:noWrap/>
            <w:vAlign w:val="center"/>
            <w:hideMark/>
          </w:tcPr>
          <w:p w14:paraId="2D6FE03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Wikipédia</w:t>
            </w:r>
          </w:p>
        </w:tc>
      </w:tr>
      <w:tr w:rsidR="00330CE4" w:rsidRPr="00A92C1B" w14:paraId="7F10D263" w14:textId="77777777" w:rsidTr="00D25326">
        <w:trPr>
          <w:trHeight w:val="300"/>
          <w:jc w:val="center"/>
        </w:trPr>
        <w:tc>
          <w:tcPr>
            <w:tcW w:w="1701" w:type="dxa"/>
            <w:tcBorders>
              <w:top w:val="nil"/>
              <w:left w:val="single" w:sz="4" w:space="0" w:color="auto"/>
              <w:bottom w:val="single" w:sz="4" w:space="0" w:color="auto"/>
              <w:right w:val="nil"/>
            </w:tcBorders>
            <w:shd w:val="clear" w:color="auto" w:fill="auto"/>
            <w:noWrap/>
            <w:vAlign w:val="center"/>
            <w:hideMark/>
          </w:tcPr>
          <w:p w14:paraId="6BA0F8C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Olbia</w:t>
            </w:r>
          </w:p>
        </w:tc>
        <w:tc>
          <w:tcPr>
            <w:tcW w:w="1247" w:type="dxa"/>
            <w:tcBorders>
              <w:top w:val="nil"/>
              <w:left w:val="nil"/>
              <w:bottom w:val="single" w:sz="4" w:space="0" w:color="auto"/>
              <w:right w:val="nil"/>
            </w:tcBorders>
            <w:shd w:val="clear" w:color="auto" w:fill="auto"/>
            <w:noWrap/>
            <w:vAlign w:val="center"/>
            <w:hideMark/>
          </w:tcPr>
          <w:p w14:paraId="1974E1B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2 978 769</w:t>
            </w:r>
          </w:p>
        </w:tc>
        <w:tc>
          <w:tcPr>
            <w:tcW w:w="1247" w:type="dxa"/>
            <w:tcBorders>
              <w:top w:val="nil"/>
              <w:left w:val="nil"/>
              <w:bottom w:val="single" w:sz="4" w:space="0" w:color="auto"/>
              <w:right w:val="nil"/>
            </w:tcBorders>
            <w:shd w:val="clear" w:color="auto" w:fill="auto"/>
            <w:noWrap/>
            <w:vAlign w:val="center"/>
            <w:hideMark/>
          </w:tcPr>
          <w:p w14:paraId="34048B1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1 023 964</w:t>
            </w:r>
          </w:p>
        </w:tc>
        <w:tc>
          <w:tcPr>
            <w:tcW w:w="1248" w:type="dxa"/>
            <w:tcBorders>
              <w:top w:val="nil"/>
              <w:left w:val="nil"/>
              <w:bottom w:val="single" w:sz="4" w:space="0" w:color="auto"/>
              <w:right w:val="nil"/>
            </w:tcBorders>
            <w:shd w:val="clear" w:color="auto" w:fill="auto"/>
            <w:noWrap/>
            <w:vAlign w:val="center"/>
            <w:hideMark/>
          </w:tcPr>
          <w:p w14:paraId="2D58C82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2 081 057</w:t>
            </w:r>
          </w:p>
        </w:tc>
        <w:tc>
          <w:tcPr>
            <w:tcW w:w="1247" w:type="dxa"/>
            <w:tcBorders>
              <w:top w:val="nil"/>
              <w:left w:val="nil"/>
              <w:bottom w:val="single" w:sz="4" w:space="0" w:color="auto"/>
              <w:right w:val="nil"/>
            </w:tcBorders>
            <w:shd w:val="clear" w:color="auto" w:fill="auto"/>
            <w:noWrap/>
            <w:vAlign w:val="center"/>
            <w:hideMark/>
          </w:tcPr>
          <w:p w14:paraId="4202342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-65,6%</w:t>
            </w:r>
          </w:p>
        </w:tc>
        <w:tc>
          <w:tcPr>
            <w:tcW w:w="1248" w:type="dxa"/>
            <w:tcBorders>
              <w:top w:val="nil"/>
              <w:left w:val="nil"/>
              <w:bottom w:val="single" w:sz="4" w:space="0" w:color="auto"/>
              <w:right w:val="nil"/>
            </w:tcBorders>
            <w:shd w:val="clear" w:color="auto" w:fill="auto"/>
            <w:noWrap/>
            <w:vAlign w:val="center"/>
            <w:hideMark/>
          </w:tcPr>
          <w:p w14:paraId="69970B9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-30,1%</w:t>
            </w:r>
          </w:p>
        </w:tc>
        <w:tc>
          <w:tcPr>
            <w:tcW w:w="1276" w:type="dxa"/>
            <w:tcBorders>
              <w:top w:val="nil"/>
              <w:left w:val="nil"/>
              <w:bottom w:val="single" w:sz="4" w:space="0" w:color="auto"/>
              <w:right w:val="single" w:sz="4" w:space="0" w:color="auto"/>
            </w:tcBorders>
            <w:shd w:val="clear" w:color="auto" w:fill="auto"/>
            <w:noWrap/>
            <w:vAlign w:val="center"/>
            <w:hideMark/>
          </w:tcPr>
          <w:p w14:paraId="62A56B43"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Wikipédia</w:t>
            </w:r>
          </w:p>
        </w:tc>
      </w:tr>
      <w:tr w:rsidR="00330CE4" w:rsidRPr="00A92C1B" w14:paraId="36014D78"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43641321"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Total Sardaigne</w:t>
            </w:r>
          </w:p>
        </w:tc>
        <w:tc>
          <w:tcPr>
            <w:tcW w:w="1247" w:type="dxa"/>
            <w:tcBorders>
              <w:top w:val="single" w:sz="4" w:space="0" w:color="auto"/>
              <w:left w:val="nil"/>
              <w:bottom w:val="single" w:sz="4" w:space="0" w:color="auto"/>
              <w:right w:val="nil"/>
            </w:tcBorders>
            <w:shd w:val="clear" w:color="auto" w:fill="auto"/>
            <w:noWrap/>
            <w:vAlign w:val="center"/>
            <w:hideMark/>
          </w:tcPr>
          <w:p w14:paraId="713EB9DE"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9 116 954</w:t>
            </w:r>
          </w:p>
        </w:tc>
        <w:tc>
          <w:tcPr>
            <w:tcW w:w="1247" w:type="dxa"/>
            <w:tcBorders>
              <w:top w:val="single" w:sz="4" w:space="0" w:color="auto"/>
              <w:left w:val="nil"/>
              <w:bottom w:val="single" w:sz="4" w:space="0" w:color="auto"/>
              <w:right w:val="nil"/>
            </w:tcBorders>
            <w:shd w:val="clear" w:color="auto" w:fill="auto"/>
            <w:noWrap/>
            <w:vAlign w:val="center"/>
            <w:hideMark/>
          </w:tcPr>
          <w:p w14:paraId="0E6D7489"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3 328 570</w:t>
            </w:r>
          </w:p>
        </w:tc>
        <w:tc>
          <w:tcPr>
            <w:tcW w:w="1248" w:type="dxa"/>
            <w:tcBorders>
              <w:top w:val="single" w:sz="4" w:space="0" w:color="auto"/>
              <w:left w:val="nil"/>
              <w:bottom w:val="single" w:sz="4" w:space="0" w:color="auto"/>
              <w:right w:val="nil"/>
            </w:tcBorders>
            <w:shd w:val="clear" w:color="auto" w:fill="auto"/>
            <w:noWrap/>
            <w:vAlign w:val="center"/>
            <w:hideMark/>
          </w:tcPr>
          <w:p w14:paraId="181C5B0D"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5 743 507</w:t>
            </w:r>
          </w:p>
        </w:tc>
        <w:tc>
          <w:tcPr>
            <w:tcW w:w="1247" w:type="dxa"/>
            <w:tcBorders>
              <w:top w:val="single" w:sz="4" w:space="0" w:color="auto"/>
              <w:left w:val="nil"/>
              <w:bottom w:val="single" w:sz="4" w:space="0" w:color="auto"/>
              <w:right w:val="nil"/>
            </w:tcBorders>
            <w:shd w:val="clear" w:color="auto" w:fill="auto"/>
            <w:noWrap/>
            <w:vAlign w:val="center"/>
            <w:hideMark/>
          </w:tcPr>
          <w:p w14:paraId="12DDCCCE"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-63,5%</w:t>
            </w:r>
          </w:p>
        </w:tc>
        <w:tc>
          <w:tcPr>
            <w:tcW w:w="1248" w:type="dxa"/>
            <w:tcBorders>
              <w:top w:val="single" w:sz="4" w:space="0" w:color="auto"/>
              <w:left w:val="nil"/>
              <w:bottom w:val="single" w:sz="4" w:space="0" w:color="auto"/>
              <w:right w:val="nil"/>
            </w:tcBorders>
            <w:shd w:val="clear" w:color="auto" w:fill="auto"/>
            <w:noWrap/>
            <w:vAlign w:val="center"/>
            <w:hideMark/>
          </w:tcPr>
          <w:p w14:paraId="6206AE76"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-37,0%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5FC47A" w14:textId="77777777" w:rsidR="00330CE4" w:rsidRPr="00A92C1B" w:rsidRDefault="00330CE4" w:rsidP="006B416C">
            <w:pPr>
              <w:jc w:val="center"/>
              <w:rPr>
                <w:rFonts w:ascii="Arial" w:hAnsi="Arial" w:cs="Arial"/>
                <w:b/>
                <w:bCs/>
                <w:color w:val="000000"/>
                <w:sz w:val="16"/>
                <w:szCs w:val="16"/>
              </w:rPr>
            </w:pPr>
          </w:p>
        </w:tc>
      </w:tr>
      <w:tr w:rsidR="00330CE4" w:rsidRPr="00A92C1B" w14:paraId="1D6CF855" w14:textId="77777777" w:rsidTr="00D25326">
        <w:trPr>
          <w:trHeight w:val="97"/>
          <w:jc w:val="center"/>
        </w:trPr>
        <w:tc>
          <w:tcPr>
            <w:tcW w:w="1701" w:type="dxa"/>
            <w:tcBorders>
              <w:top w:val="single" w:sz="4" w:space="0" w:color="auto"/>
              <w:left w:val="nil"/>
              <w:bottom w:val="single" w:sz="4" w:space="0" w:color="auto"/>
              <w:right w:val="nil"/>
            </w:tcBorders>
            <w:shd w:val="clear" w:color="auto" w:fill="auto"/>
            <w:noWrap/>
            <w:vAlign w:val="center"/>
          </w:tcPr>
          <w:p w14:paraId="6B05C391" w14:textId="77777777" w:rsidR="00330CE4" w:rsidRPr="00A92C1B" w:rsidRDefault="00330CE4" w:rsidP="006B416C">
            <w:pPr>
              <w:rPr>
                <w:rFonts w:ascii="Arial" w:hAnsi="Arial" w:cs="Arial"/>
                <w:color w:val="000000"/>
                <w:sz w:val="16"/>
                <w:szCs w:val="16"/>
              </w:rPr>
            </w:pPr>
          </w:p>
        </w:tc>
        <w:tc>
          <w:tcPr>
            <w:tcW w:w="1247" w:type="dxa"/>
            <w:tcBorders>
              <w:top w:val="single" w:sz="4" w:space="0" w:color="auto"/>
              <w:left w:val="nil"/>
              <w:bottom w:val="single" w:sz="4" w:space="0" w:color="auto"/>
              <w:right w:val="nil"/>
            </w:tcBorders>
            <w:shd w:val="clear" w:color="auto" w:fill="auto"/>
            <w:noWrap/>
            <w:vAlign w:val="center"/>
          </w:tcPr>
          <w:p w14:paraId="572C7CBF"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tcPr>
          <w:p w14:paraId="60BA9AF4"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tcPr>
          <w:p w14:paraId="71D76E3C"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tcPr>
          <w:p w14:paraId="70ACEDB4"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tcPr>
          <w:p w14:paraId="3528009C"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nil"/>
            </w:tcBorders>
            <w:shd w:val="clear" w:color="auto" w:fill="auto"/>
            <w:noWrap/>
            <w:vAlign w:val="center"/>
          </w:tcPr>
          <w:p w14:paraId="5AAC4201" w14:textId="77777777" w:rsidR="00330CE4" w:rsidRPr="00A92C1B" w:rsidRDefault="00330CE4" w:rsidP="006B416C">
            <w:pPr>
              <w:jc w:val="center"/>
              <w:rPr>
                <w:rFonts w:ascii="Arial" w:hAnsi="Arial" w:cs="Arial"/>
                <w:sz w:val="16"/>
                <w:szCs w:val="16"/>
              </w:rPr>
            </w:pPr>
          </w:p>
        </w:tc>
      </w:tr>
      <w:tr w:rsidR="00330CE4" w:rsidRPr="00A92C1B" w14:paraId="49B18E42"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87F91CB"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Corse</w:t>
            </w:r>
          </w:p>
        </w:tc>
        <w:tc>
          <w:tcPr>
            <w:tcW w:w="1247" w:type="dxa"/>
            <w:tcBorders>
              <w:top w:val="single" w:sz="4" w:space="0" w:color="auto"/>
              <w:left w:val="nil"/>
              <w:bottom w:val="single" w:sz="4" w:space="0" w:color="auto"/>
              <w:right w:val="nil"/>
            </w:tcBorders>
            <w:shd w:val="clear" w:color="auto" w:fill="auto"/>
            <w:noWrap/>
            <w:vAlign w:val="center"/>
            <w:hideMark/>
          </w:tcPr>
          <w:p w14:paraId="51090C6F" w14:textId="77777777" w:rsidR="00330CE4" w:rsidRPr="00A92C1B" w:rsidRDefault="00330CE4" w:rsidP="006B416C">
            <w:pPr>
              <w:jc w:val="center"/>
              <w:rPr>
                <w:rFonts w:ascii="Arial" w:hAnsi="Arial" w:cs="Arial"/>
                <w:b/>
                <w:bCs/>
                <w:color w:val="000000"/>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632EE98B"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19C276EE" w14:textId="77777777" w:rsidR="00330CE4" w:rsidRPr="00A92C1B" w:rsidRDefault="00330CE4" w:rsidP="006B416C">
            <w:pPr>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auto"/>
            <w:noWrap/>
            <w:vAlign w:val="center"/>
            <w:hideMark/>
          </w:tcPr>
          <w:p w14:paraId="54593E7C" w14:textId="77777777" w:rsidR="00330CE4" w:rsidRPr="00A92C1B" w:rsidRDefault="00330CE4" w:rsidP="006B416C">
            <w:pPr>
              <w:jc w:val="center"/>
              <w:rPr>
                <w:rFonts w:ascii="Arial" w:hAnsi="Arial" w:cs="Arial"/>
                <w:sz w:val="16"/>
                <w:szCs w:val="16"/>
              </w:rPr>
            </w:pPr>
          </w:p>
        </w:tc>
        <w:tc>
          <w:tcPr>
            <w:tcW w:w="1248" w:type="dxa"/>
            <w:tcBorders>
              <w:top w:val="single" w:sz="4" w:space="0" w:color="auto"/>
              <w:left w:val="nil"/>
              <w:bottom w:val="single" w:sz="4" w:space="0" w:color="auto"/>
              <w:right w:val="nil"/>
            </w:tcBorders>
            <w:shd w:val="clear" w:color="auto" w:fill="auto"/>
            <w:noWrap/>
            <w:vAlign w:val="center"/>
            <w:hideMark/>
          </w:tcPr>
          <w:p w14:paraId="7EBEF375" w14:textId="77777777" w:rsidR="00330CE4" w:rsidRPr="00A92C1B" w:rsidRDefault="00330CE4" w:rsidP="006B416C">
            <w:pPr>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8EDC97" w14:textId="77777777" w:rsidR="00330CE4" w:rsidRPr="00A92C1B" w:rsidRDefault="00330CE4" w:rsidP="006B416C">
            <w:pPr>
              <w:jc w:val="center"/>
              <w:rPr>
                <w:rFonts w:ascii="Arial" w:hAnsi="Arial" w:cs="Arial"/>
                <w:sz w:val="16"/>
                <w:szCs w:val="16"/>
              </w:rPr>
            </w:pPr>
          </w:p>
        </w:tc>
      </w:tr>
      <w:tr w:rsidR="00330CE4" w:rsidRPr="00A92C1B" w14:paraId="41CE2C8C" w14:textId="77777777" w:rsidTr="00D25326">
        <w:trPr>
          <w:trHeight w:val="300"/>
          <w:jc w:val="center"/>
        </w:trPr>
        <w:tc>
          <w:tcPr>
            <w:tcW w:w="1701" w:type="dxa"/>
            <w:tcBorders>
              <w:top w:val="single" w:sz="4" w:space="0" w:color="auto"/>
              <w:left w:val="single" w:sz="4" w:space="0" w:color="auto"/>
              <w:bottom w:val="nil"/>
              <w:right w:val="nil"/>
            </w:tcBorders>
            <w:shd w:val="clear" w:color="auto" w:fill="auto"/>
            <w:noWrap/>
            <w:vAlign w:val="center"/>
            <w:hideMark/>
          </w:tcPr>
          <w:p w14:paraId="3BAB482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Ajaccio</w:t>
            </w:r>
          </w:p>
        </w:tc>
        <w:tc>
          <w:tcPr>
            <w:tcW w:w="1247" w:type="dxa"/>
            <w:tcBorders>
              <w:top w:val="single" w:sz="4" w:space="0" w:color="auto"/>
              <w:left w:val="nil"/>
              <w:bottom w:val="nil"/>
              <w:right w:val="nil"/>
            </w:tcBorders>
            <w:shd w:val="clear" w:color="auto" w:fill="auto"/>
            <w:noWrap/>
            <w:vAlign w:val="center"/>
            <w:hideMark/>
          </w:tcPr>
          <w:p w14:paraId="34FADEC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1 618 723</w:t>
            </w:r>
          </w:p>
        </w:tc>
        <w:tc>
          <w:tcPr>
            <w:tcW w:w="1247" w:type="dxa"/>
            <w:tcBorders>
              <w:top w:val="single" w:sz="4" w:space="0" w:color="auto"/>
              <w:left w:val="nil"/>
              <w:bottom w:val="nil"/>
              <w:right w:val="nil"/>
            </w:tcBorders>
            <w:shd w:val="clear" w:color="auto" w:fill="auto"/>
            <w:noWrap/>
            <w:vAlign w:val="center"/>
            <w:hideMark/>
          </w:tcPr>
          <w:p w14:paraId="1741220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940 983</w:t>
            </w:r>
          </w:p>
        </w:tc>
        <w:tc>
          <w:tcPr>
            <w:tcW w:w="1248" w:type="dxa"/>
            <w:tcBorders>
              <w:top w:val="single" w:sz="4" w:space="0" w:color="auto"/>
              <w:left w:val="nil"/>
              <w:bottom w:val="nil"/>
              <w:right w:val="nil"/>
            </w:tcBorders>
            <w:shd w:val="clear" w:color="auto" w:fill="auto"/>
            <w:noWrap/>
            <w:vAlign w:val="center"/>
            <w:hideMark/>
          </w:tcPr>
          <w:p w14:paraId="38C3470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1 412 091</w:t>
            </w:r>
          </w:p>
        </w:tc>
        <w:tc>
          <w:tcPr>
            <w:tcW w:w="1247" w:type="dxa"/>
            <w:tcBorders>
              <w:top w:val="single" w:sz="4" w:space="0" w:color="auto"/>
              <w:left w:val="nil"/>
              <w:bottom w:val="nil"/>
              <w:right w:val="nil"/>
            </w:tcBorders>
            <w:shd w:val="clear" w:color="auto" w:fill="auto"/>
            <w:noWrap/>
            <w:vAlign w:val="center"/>
            <w:hideMark/>
          </w:tcPr>
          <w:p w14:paraId="368995C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-41,9%</w:t>
            </w:r>
          </w:p>
        </w:tc>
        <w:tc>
          <w:tcPr>
            <w:tcW w:w="1248" w:type="dxa"/>
            <w:tcBorders>
              <w:top w:val="single" w:sz="4" w:space="0" w:color="auto"/>
              <w:left w:val="nil"/>
              <w:bottom w:val="nil"/>
              <w:right w:val="nil"/>
            </w:tcBorders>
            <w:shd w:val="clear" w:color="auto" w:fill="auto"/>
            <w:noWrap/>
            <w:vAlign w:val="center"/>
            <w:hideMark/>
          </w:tcPr>
          <w:p w14:paraId="5743441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-12,8%</w:t>
            </w:r>
          </w:p>
        </w:tc>
        <w:tc>
          <w:tcPr>
            <w:tcW w:w="1276" w:type="dxa"/>
            <w:tcBorders>
              <w:top w:val="single" w:sz="4" w:space="0" w:color="auto"/>
              <w:left w:val="nil"/>
              <w:bottom w:val="nil"/>
              <w:right w:val="single" w:sz="4" w:space="0" w:color="auto"/>
            </w:tcBorders>
            <w:shd w:val="clear" w:color="auto" w:fill="auto"/>
            <w:noWrap/>
            <w:vAlign w:val="center"/>
            <w:hideMark/>
          </w:tcPr>
          <w:p w14:paraId="4A97EF8F"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UAF</w:t>
            </w:r>
          </w:p>
        </w:tc>
      </w:tr>
      <w:tr w:rsidR="00330CE4" w:rsidRPr="00A92C1B" w14:paraId="0B7ECB8D"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1D8FCA6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Bastia</w:t>
            </w:r>
          </w:p>
        </w:tc>
        <w:tc>
          <w:tcPr>
            <w:tcW w:w="1247" w:type="dxa"/>
            <w:tcBorders>
              <w:top w:val="nil"/>
              <w:left w:val="nil"/>
              <w:bottom w:val="nil"/>
              <w:right w:val="nil"/>
            </w:tcBorders>
            <w:shd w:val="clear" w:color="auto" w:fill="auto"/>
            <w:noWrap/>
            <w:vAlign w:val="center"/>
            <w:hideMark/>
          </w:tcPr>
          <w:p w14:paraId="3054BF9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1 559 492</w:t>
            </w:r>
          </w:p>
        </w:tc>
        <w:tc>
          <w:tcPr>
            <w:tcW w:w="1247" w:type="dxa"/>
            <w:tcBorders>
              <w:top w:val="nil"/>
              <w:left w:val="nil"/>
              <w:bottom w:val="nil"/>
              <w:right w:val="nil"/>
            </w:tcBorders>
            <w:shd w:val="clear" w:color="auto" w:fill="auto"/>
            <w:noWrap/>
            <w:vAlign w:val="center"/>
            <w:hideMark/>
          </w:tcPr>
          <w:p w14:paraId="3E45D19A"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812 561</w:t>
            </w:r>
          </w:p>
        </w:tc>
        <w:tc>
          <w:tcPr>
            <w:tcW w:w="1248" w:type="dxa"/>
            <w:tcBorders>
              <w:top w:val="nil"/>
              <w:left w:val="nil"/>
              <w:bottom w:val="nil"/>
              <w:right w:val="nil"/>
            </w:tcBorders>
            <w:shd w:val="clear" w:color="auto" w:fill="auto"/>
            <w:noWrap/>
            <w:vAlign w:val="center"/>
            <w:hideMark/>
          </w:tcPr>
          <w:p w14:paraId="1786D61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1 200 201</w:t>
            </w:r>
          </w:p>
        </w:tc>
        <w:tc>
          <w:tcPr>
            <w:tcW w:w="1247" w:type="dxa"/>
            <w:tcBorders>
              <w:top w:val="nil"/>
              <w:left w:val="nil"/>
              <w:bottom w:val="nil"/>
              <w:right w:val="nil"/>
            </w:tcBorders>
            <w:shd w:val="clear" w:color="auto" w:fill="auto"/>
            <w:noWrap/>
            <w:vAlign w:val="center"/>
            <w:hideMark/>
          </w:tcPr>
          <w:p w14:paraId="2ACF0AD7"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-47,9%</w:t>
            </w:r>
          </w:p>
        </w:tc>
        <w:tc>
          <w:tcPr>
            <w:tcW w:w="1248" w:type="dxa"/>
            <w:tcBorders>
              <w:top w:val="nil"/>
              <w:left w:val="nil"/>
              <w:bottom w:val="nil"/>
              <w:right w:val="nil"/>
            </w:tcBorders>
            <w:shd w:val="clear" w:color="auto" w:fill="auto"/>
            <w:noWrap/>
            <w:vAlign w:val="center"/>
            <w:hideMark/>
          </w:tcPr>
          <w:p w14:paraId="63DFAA9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-23,0%</w:t>
            </w:r>
          </w:p>
        </w:tc>
        <w:tc>
          <w:tcPr>
            <w:tcW w:w="1276" w:type="dxa"/>
            <w:tcBorders>
              <w:top w:val="nil"/>
              <w:left w:val="nil"/>
              <w:bottom w:val="nil"/>
              <w:right w:val="single" w:sz="4" w:space="0" w:color="auto"/>
            </w:tcBorders>
            <w:shd w:val="clear" w:color="auto" w:fill="auto"/>
            <w:noWrap/>
            <w:vAlign w:val="center"/>
            <w:hideMark/>
          </w:tcPr>
          <w:p w14:paraId="169FCCC1"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UAF</w:t>
            </w:r>
          </w:p>
        </w:tc>
      </w:tr>
      <w:tr w:rsidR="00330CE4" w:rsidRPr="00A92C1B" w14:paraId="1B4155C3" w14:textId="77777777" w:rsidTr="00D25326">
        <w:trPr>
          <w:trHeight w:val="300"/>
          <w:jc w:val="center"/>
        </w:trPr>
        <w:tc>
          <w:tcPr>
            <w:tcW w:w="1701" w:type="dxa"/>
            <w:tcBorders>
              <w:top w:val="nil"/>
              <w:left w:val="single" w:sz="4" w:space="0" w:color="auto"/>
              <w:bottom w:val="nil"/>
              <w:right w:val="nil"/>
            </w:tcBorders>
            <w:shd w:val="clear" w:color="auto" w:fill="auto"/>
            <w:noWrap/>
            <w:vAlign w:val="center"/>
            <w:hideMark/>
          </w:tcPr>
          <w:p w14:paraId="1A53A5F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Calvi</w:t>
            </w:r>
          </w:p>
        </w:tc>
        <w:tc>
          <w:tcPr>
            <w:tcW w:w="1247" w:type="dxa"/>
            <w:tcBorders>
              <w:top w:val="nil"/>
              <w:left w:val="nil"/>
              <w:bottom w:val="nil"/>
              <w:right w:val="nil"/>
            </w:tcBorders>
            <w:shd w:val="clear" w:color="auto" w:fill="auto"/>
            <w:noWrap/>
            <w:vAlign w:val="center"/>
            <w:hideMark/>
          </w:tcPr>
          <w:p w14:paraId="16136C2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336 514</w:t>
            </w:r>
          </w:p>
        </w:tc>
        <w:tc>
          <w:tcPr>
            <w:tcW w:w="1247" w:type="dxa"/>
            <w:tcBorders>
              <w:top w:val="nil"/>
              <w:left w:val="nil"/>
              <w:bottom w:val="nil"/>
              <w:right w:val="nil"/>
            </w:tcBorders>
            <w:shd w:val="clear" w:color="auto" w:fill="auto"/>
            <w:noWrap/>
            <w:vAlign w:val="center"/>
            <w:hideMark/>
          </w:tcPr>
          <w:p w14:paraId="022898BE"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185 300</w:t>
            </w:r>
          </w:p>
        </w:tc>
        <w:tc>
          <w:tcPr>
            <w:tcW w:w="1248" w:type="dxa"/>
            <w:tcBorders>
              <w:top w:val="nil"/>
              <w:left w:val="nil"/>
              <w:bottom w:val="nil"/>
              <w:right w:val="nil"/>
            </w:tcBorders>
            <w:shd w:val="clear" w:color="auto" w:fill="auto"/>
            <w:noWrap/>
            <w:vAlign w:val="center"/>
            <w:hideMark/>
          </w:tcPr>
          <w:p w14:paraId="6A786792"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297 930</w:t>
            </w:r>
          </w:p>
        </w:tc>
        <w:tc>
          <w:tcPr>
            <w:tcW w:w="1247" w:type="dxa"/>
            <w:tcBorders>
              <w:top w:val="nil"/>
              <w:left w:val="nil"/>
              <w:bottom w:val="nil"/>
              <w:right w:val="nil"/>
            </w:tcBorders>
            <w:shd w:val="clear" w:color="auto" w:fill="auto"/>
            <w:noWrap/>
            <w:vAlign w:val="center"/>
            <w:hideMark/>
          </w:tcPr>
          <w:p w14:paraId="282A2EE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-44,9%</w:t>
            </w:r>
          </w:p>
        </w:tc>
        <w:tc>
          <w:tcPr>
            <w:tcW w:w="1248" w:type="dxa"/>
            <w:tcBorders>
              <w:top w:val="nil"/>
              <w:left w:val="nil"/>
              <w:bottom w:val="nil"/>
              <w:right w:val="nil"/>
            </w:tcBorders>
            <w:shd w:val="clear" w:color="auto" w:fill="auto"/>
            <w:noWrap/>
            <w:vAlign w:val="center"/>
            <w:hideMark/>
          </w:tcPr>
          <w:p w14:paraId="755501E4"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-11,5%</w:t>
            </w:r>
          </w:p>
        </w:tc>
        <w:tc>
          <w:tcPr>
            <w:tcW w:w="1276" w:type="dxa"/>
            <w:tcBorders>
              <w:top w:val="nil"/>
              <w:left w:val="nil"/>
              <w:bottom w:val="nil"/>
              <w:right w:val="single" w:sz="4" w:space="0" w:color="auto"/>
            </w:tcBorders>
            <w:shd w:val="clear" w:color="auto" w:fill="auto"/>
            <w:noWrap/>
            <w:vAlign w:val="center"/>
            <w:hideMark/>
          </w:tcPr>
          <w:p w14:paraId="593682B6"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UAF</w:t>
            </w:r>
          </w:p>
        </w:tc>
      </w:tr>
      <w:tr w:rsidR="00330CE4" w:rsidRPr="00A92C1B" w14:paraId="52E5CAD4" w14:textId="77777777" w:rsidTr="00D25326">
        <w:trPr>
          <w:trHeight w:val="300"/>
          <w:jc w:val="center"/>
        </w:trPr>
        <w:tc>
          <w:tcPr>
            <w:tcW w:w="1701" w:type="dxa"/>
            <w:tcBorders>
              <w:top w:val="nil"/>
              <w:left w:val="single" w:sz="4" w:space="0" w:color="auto"/>
              <w:bottom w:val="single" w:sz="4" w:space="0" w:color="auto"/>
              <w:right w:val="nil"/>
            </w:tcBorders>
            <w:shd w:val="clear" w:color="auto" w:fill="auto"/>
            <w:noWrap/>
            <w:vAlign w:val="center"/>
            <w:hideMark/>
          </w:tcPr>
          <w:p w14:paraId="3483E4EB"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Figari</w:t>
            </w:r>
          </w:p>
        </w:tc>
        <w:tc>
          <w:tcPr>
            <w:tcW w:w="1247" w:type="dxa"/>
            <w:tcBorders>
              <w:top w:val="nil"/>
              <w:left w:val="nil"/>
              <w:bottom w:val="single" w:sz="4" w:space="0" w:color="auto"/>
              <w:right w:val="nil"/>
            </w:tcBorders>
            <w:shd w:val="clear" w:color="auto" w:fill="auto"/>
            <w:noWrap/>
            <w:vAlign w:val="center"/>
            <w:hideMark/>
          </w:tcPr>
          <w:p w14:paraId="42F1E55C"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748 652</w:t>
            </w:r>
          </w:p>
        </w:tc>
        <w:tc>
          <w:tcPr>
            <w:tcW w:w="1247" w:type="dxa"/>
            <w:tcBorders>
              <w:top w:val="nil"/>
              <w:left w:val="nil"/>
              <w:bottom w:val="single" w:sz="4" w:space="0" w:color="auto"/>
              <w:right w:val="nil"/>
            </w:tcBorders>
            <w:shd w:val="clear" w:color="auto" w:fill="auto"/>
            <w:noWrap/>
            <w:vAlign w:val="center"/>
            <w:hideMark/>
          </w:tcPr>
          <w:p w14:paraId="54F8DA08"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475 507</w:t>
            </w:r>
          </w:p>
        </w:tc>
        <w:tc>
          <w:tcPr>
            <w:tcW w:w="1248" w:type="dxa"/>
            <w:tcBorders>
              <w:top w:val="nil"/>
              <w:left w:val="nil"/>
              <w:bottom w:val="single" w:sz="4" w:space="0" w:color="auto"/>
              <w:right w:val="nil"/>
            </w:tcBorders>
            <w:shd w:val="clear" w:color="auto" w:fill="auto"/>
            <w:noWrap/>
            <w:vAlign w:val="center"/>
            <w:hideMark/>
          </w:tcPr>
          <w:p w14:paraId="69D1360D"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789 721</w:t>
            </w:r>
          </w:p>
        </w:tc>
        <w:tc>
          <w:tcPr>
            <w:tcW w:w="1247" w:type="dxa"/>
            <w:tcBorders>
              <w:top w:val="nil"/>
              <w:left w:val="nil"/>
              <w:bottom w:val="single" w:sz="4" w:space="0" w:color="auto"/>
              <w:right w:val="nil"/>
            </w:tcBorders>
            <w:shd w:val="clear" w:color="auto" w:fill="auto"/>
            <w:noWrap/>
            <w:vAlign w:val="center"/>
            <w:hideMark/>
          </w:tcPr>
          <w:p w14:paraId="1A13861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-36,5%</w:t>
            </w:r>
          </w:p>
        </w:tc>
        <w:tc>
          <w:tcPr>
            <w:tcW w:w="1248" w:type="dxa"/>
            <w:tcBorders>
              <w:top w:val="nil"/>
              <w:left w:val="nil"/>
              <w:bottom w:val="single" w:sz="4" w:space="0" w:color="auto"/>
              <w:right w:val="nil"/>
            </w:tcBorders>
            <w:shd w:val="clear" w:color="auto" w:fill="auto"/>
            <w:noWrap/>
            <w:vAlign w:val="center"/>
            <w:hideMark/>
          </w:tcPr>
          <w:p w14:paraId="7A0AD885"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5,5%</w:t>
            </w:r>
          </w:p>
        </w:tc>
        <w:tc>
          <w:tcPr>
            <w:tcW w:w="1276" w:type="dxa"/>
            <w:tcBorders>
              <w:top w:val="nil"/>
              <w:left w:val="nil"/>
              <w:bottom w:val="single" w:sz="4" w:space="0" w:color="auto"/>
              <w:right w:val="single" w:sz="4" w:space="0" w:color="auto"/>
            </w:tcBorders>
            <w:shd w:val="clear" w:color="auto" w:fill="auto"/>
            <w:noWrap/>
            <w:vAlign w:val="center"/>
            <w:hideMark/>
          </w:tcPr>
          <w:p w14:paraId="0D2155D0" w14:textId="77777777" w:rsidR="00330CE4" w:rsidRPr="00A92C1B" w:rsidRDefault="00330CE4" w:rsidP="006B416C">
            <w:pPr>
              <w:jc w:val="center"/>
              <w:rPr>
                <w:rFonts w:ascii="Arial" w:hAnsi="Arial" w:cs="Arial"/>
                <w:color w:val="000000"/>
                <w:sz w:val="16"/>
                <w:szCs w:val="16"/>
              </w:rPr>
            </w:pPr>
            <w:r w:rsidRPr="00A92C1B">
              <w:rPr>
                <w:rFonts w:ascii="Arial" w:hAnsi="Arial" w:cs="Arial"/>
                <w:color w:val="000000"/>
                <w:sz w:val="16"/>
                <w:szCs w:val="16"/>
              </w:rPr>
              <w:t>UAF</w:t>
            </w:r>
          </w:p>
        </w:tc>
      </w:tr>
      <w:tr w:rsidR="00330CE4" w:rsidRPr="00A92C1B" w14:paraId="74D91161" w14:textId="77777777" w:rsidTr="00D25326">
        <w:trPr>
          <w:trHeight w:val="300"/>
          <w:jc w:val="center"/>
        </w:trPr>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54A2FEAE"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Total Corse</w:t>
            </w:r>
          </w:p>
        </w:tc>
        <w:tc>
          <w:tcPr>
            <w:tcW w:w="1247" w:type="dxa"/>
            <w:tcBorders>
              <w:top w:val="single" w:sz="4" w:space="0" w:color="auto"/>
              <w:left w:val="nil"/>
              <w:bottom w:val="single" w:sz="4" w:space="0" w:color="auto"/>
              <w:right w:val="nil"/>
            </w:tcBorders>
            <w:shd w:val="clear" w:color="auto" w:fill="auto"/>
            <w:noWrap/>
            <w:vAlign w:val="center"/>
            <w:hideMark/>
          </w:tcPr>
          <w:p w14:paraId="0C1146FC"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4 263 381</w:t>
            </w:r>
          </w:p>
        </w:tc>
        <w:tc>
          <w:tcPr>
            <w:tcW w:w="1247" w:type="dxa"/>
            <w:tcBorders>
              <w:top w:val="single" w:sz="4" w:space="0" w:color="auto"/>
              <w:left w:val="nil"/>
              <w:bottom w:val="single" w:sz="4" w:space="0" w:color="auto"/>
              <w:right w:val="nil"/>
            </w:tcBorders>
            <w:shd w:val="clear" w:color="auto" w:fill="auto"/>
            <w:noWrap/>
            <w:vAlign w:val="center"/>
            <w:hideMark/>
          </w:tcPr>
          <w:p w14:paraId="0DDCE8FF"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2 414 351</w:t>
            </w:r>
          </w:p>
        </w:tc>
        <w:tc>
          <w:tcPr>
            <w:tcW w:w="1248" w:type="dxa"/>
            <w:tcBorders>
              <w:top w:val="single" w:sz="4" w:space="0" w:color="auto"/>
              <w:left w:val="nil"/>
              <w:bottom w:val="single" w:sz="4" w:space="0" w:color="auto"/>
              <w:right w:val="nil"/>
            </w:tcBorders>
            <w:shd w:val="clear" w:color="auto" w:fill="auto"/>
            <w:noWrap/>
            <w:vAlign w:val="center"/>
            <w:hideMark/>
          </w:tcPr>
          <w:p w14:paraId="6EE341FF"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3 699 943</w:t>
            </w:r>
          </w:p>
        </w:tc>
        <w:tc>
          <w:tcPr>
            <w:tcW w:w="1247" w:type="dxa"/>
            <w:tcBorders>
              <w:top w:val="single" w:sz="4" w:space="0" w:color="auto"/>
              <w:left w:val="nil"/>
              <w:bottom w:val="single" w:sz="4" w:space="0" w:color="auto"/>
              <w:right w:val="nil"/>
            </w:tcBorders>
            <w:shd w:val="clear" w:color="auto" w:fill="auto"/>
            <w:noWrap/>
            <w:vAlign w:val="center"/>
            <w:hideMark/>
          </w:tcPr>
          <w:p w14:paraId="1F67B8CB"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-43,4%</w:t>
            </w:r>
          </w:p>
        </w:tc>
        <w:tc>
          <w:tcPr>
            <w:tcW w:w="1248" w:type="dxa"/>
            <w:tcBorders>
              <w:top w:val="single" w:sz="4" w:space="0" w:color="auto"/>
              <w:left w:val="nil"/>
              <w:bottom w:val="single" w:sz="4" w:space="0" w:color="auto"/>
              <w:right w:val="nil"/>
            </w:tcBorders>
            <w:shd w:val="clear" w:color="auto" w:fill="auto"/>
            <w:noWrap/>
            <w:vAlign w:val="center"/>
            <w:hideMark/>
          </w:tcPr>
          <w:p w14:paraId="6928FF9D" w14:textId="77777777" w:rsidR="00330CE4" w:rsidRPr="00A92C1B" w:rsidRDefault="00330CE4" w:rsidP="006B416C">
            <w:pPr>
              <w:jc w:val="center"/>
              <w:rPr>
                <w:rFonts w:ascii="Arial" w:hAnsi="Arial" w:cs="Arial"/>
                <w:b/>
                <w:bCs/>
                <w:color w:val="000000"/>
                <w:sz w:val="16"/>
                <w:szCs w:val="16"/>
              </w:rPr>
            </w:pPr>
            <w:r w:rsidRPr="00A92C1B">
              <w:rPr>
                <w:rFonts w:ascii="Arial" w:hAnsi="Arial" w:cs="Arial"/>
                <w:b/>
                <w:bCs/>
                <w:color w:val="000000"/>
                <w:sz w:val="16"/>
                <w:szCs w:val="16"/>
              </w:rPr>
              <w:t>-13,2%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E308E4" w14:textId="77777777" w:rsidR="00330CE4" w:rsidRPr="00A92C1B" w:rsidRDefault="00330CE4" w:rsidP="006B416C">
            <w:pPr>
              <w:jc w:val="center"/>
              <w:rPr>
                <w:rFonts w:ascii="Arial" w:hAnsi="Arial" w:cs="Arial"/>
                <w:b/>
                <w:bCs/>
                <w:color w:val="000000"/>
                <w:sz w:val="16"/>
                <w:szCs w:val="16"/>
              </w:rPr>
            </w:pPr>
          </w:p>
        </w:tc>
      </w:tr>
    </w:tbl>
    <w:p w14:paraId="2590506D" w14:textId="77777777" w:rsidR="00330CE4" w:rsidRPr="00D25326" w:rsidRDefault="00330CE4" w:rsidP="00D25326">
      <w:pPr>
        <w:jc w:val="both"/>
        <w:rPr>
          <w:b/>
          <w:bCs/>
          <w:sz w:val="20"/>
          <w:szCs w:val="20"/>
        </w:rPr>
      </w:pPr>
    </w:p>
    <w:sectPr w:rsidR="00330CE4" w:rsidRPr="00D25326" w:rsidSect="00646221">
      <w:footerReference w:type="default" r:id="rId13"/>
      <w:pgSz w:w="11906" w:h="16838"/>
      <w:pgMar w:top="630" w:right="1417" w:bottom="72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C488" w14:textId="77777777" w:rsidR="00E515F8" w:rsidRDefault="00E515F8" w:rsidP="009F6BE4">
      <w:r>
        <w:separator/>
      </w:r>
    </w:p>
  </w:endnote>
  <w:endnote w:type="continuationSeparator" w:id="0">
    <w:p w14:paraId="7645DA02" w14:textId="77777777" w:rsidR="00E515F8" w:rsidRDefault="00E515F8" w:rsidP="009F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CE21" w14:textId="38CD4485" w:rsidR="009F6BE4" w:rsidRDefault="002B3446">
    <w:pPr>
      <w:pStyle w:val="Pieddepage"/>
    </w:pPr>
    <w:r>
      <w:rPr>
        <w:rFonts w:ascii="Calibri Light" w:hAnsi="Calibri Light"/>
        <w:noProof/>
        <w:sz w:val="28"/>
        <w:szCs w:val="28"/>
      </w:rPr>
      <mc:AlternateContent>
        <mc:Choice Requires="wps">
          <w:drawing>
            <wp:anchor distT="0" distB="0" distL="114300" distR="114300" simplePos="0" relativeHeight="251657728" behindDoc="0" locked="0" layoutInCell="1" allowOverlap="1" wp14:anchorId="0F5CC8FA" wp14:editId="6288E530">
              <wp:simplePos x="0" y="0"/>
              <wp:positionH relativeFrom="page">
                <wp:posOffset>6919595</wp:posOffset>
              </wp:positionH>
              <wp:positionV relativeFrom="page">
                <wp:posOffset>10220325</wp:posOffset>
              </wp:positionV>
              <wp:extent cx="382905" cy="318770"/>
              <wp:effectExtent l="4445" t="0" r="3175"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1877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596D1EB" w14:textId="77777777" w:rsidR="009F6BE4" w:rsidRPr="009F6BE4" w:rsidRDefault="009F6BE4" w:rsidP="009F6BE4">
                          <w:pPr>
                            <w:pStyle w:val="Pieddepage"/>
                            <w:pBdr>
                              <w:top w:val="single" w:sz="12" w:space="1" w:color="A5A5A5"/>
                              <w:bottom w:val="single" w:sz="48" w:space="1" w:color="A5A5A5"/>
                            </w:pBdr>
                            <w:jc w:val="center"/>
                            <w:rPr>
                              <w:sz w:val="20"/>
                              <w:szCs w:val="20"/>
                            </w:rPr>
                          </w:pPr>
                          <w:r w:rsidRPr="009F6BE4">
                            <w:rPr>
                              <w:sz w:val="20"/>
                              <w:szCs w:val="20"/>
                            </w:rPr>
                            <w:fldChar w:fldCharType="begin"/>
                          </w:r>
                          <w:r w:rsidRPr="009F6BE4">
                            <w:rPr>
                              <w:sz w:val="20"/>
                              <w:szCs w:val="20"/>
                            </w:rPr>
                            <w:instrText>PAGE    \* MERGEFORMAT</w:instrText>
                          </w:r>
                          <w:r w:rsidRPr="009F6BE4">
                            <w:rPr>
                              <w:sz w:val="20"/>
                              <w:szCs w:val="20"/>
                            </w:rPr>
                            <w:fldChar w:fldCharType="separate"/>
                          </w:r>
                          <w:r w:rsidR="001D5148">
                            <w:rPr>
                              <w:noProof/>
                              <w:sz w:val="20"/>
                              <w:szCs w:val="20"/>
                            </w:rPr>
                            <w:t>5</w:t>
                          </w:r>
                          <w:r w:rsidRPr="009F6BE4">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C8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544.85pt;margin-top:804.75pt;width:30.15pt;height:25.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" filled="f" fillcolor="#5c83b4" stroked="f" strokecolor="#737373">
              <v:textbox>
                <w:txbxContent>
                  <w:p w14:paraId="7596D1EB" w14:textId="77777777" w:rsidR="009F6BE4" w:rsidRPr="009F6BE4" w:rsidRDefault="009F6BE4" w:rsidP="009F6BE4">
                    <w:pPr>
                      <w:pStyle w:val="Pieddepage"/>
                      <w:pBdr>
                        <w:top w:val="single" w:sz="12" w:space="1" w:color="A5A5A5"/>
                        <w:bottom w:val="single" w:sz="48" w:space="1" w:color="A5A5A5"/>
                      </w:pBdr>
                      <w:jc w:val="center"/>
                      <w:rPr>
                        <w:sz w:val="20"/>
                        <w:szCs w:val="20"/>
                      </w:rPr>
                    </w:pPr>
                    <w:r w:rsidRPr="009F6BE4">
                      <w:rPr>
                        <w:sz w:val="20"/>
                        <w:szCs w:val="20"/>
                      </w:rPr>
                      <w:fldChar w:fldCharType="begin"/>
                    </w:r>
                    <w:r w:rsidRPr="009F6BE4">
                      <w:rPr>
                        <w:sz w:val="20"/>
                        <w:szCs w:val="20"/>
                      </w:rPr>
                      <w:instrText>PAGE    \* MERGEFORMAT</w:instrText>
                    </w:r>
                    <w:r w:rsidRPr="009F6BE4">
                      <w:rPr>
                        <w:sz w:val="20"/>
                        <w:szCs w:val="20"/>
                      </w:rPr>
                      <w:fldChar w:fldCharType="separate"/>
                    </w:r>
                    <w:r w:rsidR="001D5148">
                      <w:rPr>
                        <w:noProof/>
                        <w:sz w:val="20"/>
                        <w:szCs w:val="20"/>
                      </w:rPr>
                      <w:t>5</w:t>
                    </w:r>
                    <w:r w:rsidRPr="009F6BE4">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A503" w14:textId="77777777" w:rsidR="00E515F8" w:rsidRDefault="00E515F8" w:rsidP="009F6BE4">
      <w:r>
        <w:separator/>
      </w:r>
    </w:p>
  </w:footnote>
  <w:footnote w:type="continuationSeparator" w:id="0">
    <w:p w14:paraId="0AB98860" w14:textId="77777777" w:rsidR="00E515F8" w:rsidRDefault="00E515F8" w:rsidP="009F6BE4">
      <w:r>
        <w:continuationSeparator/>
      </w:r>
    </w:p>
  </w:footnote>
  <w:footnote w:id="1">
    <w:p w14:paraId="13045EDD" w14:textId="77777777" w:rsidR="00A504EB" w:rsidRPr="00F609D5" w:rsidRDefault="00A504EB" w:rsidP="00A504EB">
      <w:pPr>
        <w:pStyle w:val="Notedebasdepage"/>
        <w:rPr>
          <w:rFonts w:ascii="Times New Roman" w:hAnsi="Times New Roman"/>
        </w:rPr>
      </w:pPr>
      <w:r>
        <w:rPr>
          <w:rStyle w:val="Appelnotedebasdep"/>
        </w:rPr>
        <w:footnoteRef/>
      </w:r>
      <w:r>
        <w:t xml:space="preserve"> </w:t>
      </w:r>
      <w:r w:rsidRPr="00F609D5">
        <w:rPr>
          <w:rFonts w:ascii="Times New Roman" w:hAnsi="Times New Roman"/>
        </w:rPr>
        <w:t>UAF – Union des Aéroports Français – Statistiques de trafic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EBA"/>
    <w:multiLevelType w:val="hybridMultilevel"/>
    <w:tmpl w:val="96BAC364"/>
    <w:lvl w:ilvl="0" w:tplc="A6C8D7C0">
      <w:start w:val="2"/>
      <w:numFmt w:val="bullet"/>
      <w:lvlText w:val="-"/>
      <w:lvlJc w:val="left"/>
      <w:pPr>
        <w:ind w:left="578" w:hanging="360"/>
      </w:pPr>
      <w:rPr>
        <w:rFonts w:ascii="Times New Roman" w:eastAsia="Times New Roman" w:hAnsi="Times New Roman" w:cs="Times New Roman" w:hint="default"/>
      </w:rPr>
    </w:lvl>
    <w:lvl w:ilvl="1" w:tplc="040C0003">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41C448A"/>
    <w:multiLevelType w:val="hybridMultilevel"/>
    <w:tmpl w:val="4266D8D8"/>
    <w:lvl w:ilvl="0" w:tplc="6B5E77C0">
      <w:start w:val="1"/>
      <w:numFmt w:val="bullet"/>
      <w:lvlText w:val=""/>
      <w:lvlJc w:val="left"/>
      <w:pPr>
        <w:ind w:left="1014" w:hanging="360"/>
      </w:pPr>
      <w:rPr>
        <w:rFonts w:ascii="Wingdings" w:hAnsi="Wingdings" w:hint="default"/>
      </w:rPr>
    </w:lvl>
    <w:lvl w:ilvl="1" w:tplc="040C0003">
      <w:start w:val="1"/>
      <w:numFmt w:val="bullet"/>
      <w:lvlText w:val="o"/>
      <w:lvlJc w:val="left"/>
      <w:pPr>
        <w:ind w:left="1734" w:hanging="360"/>
      </w:pPr>
      <w:rPr>
        <w:rFonts w:ascii="Courier New" w:hAnsi="Courier New" w:cs="Courier New" w:hint="default"/>
      </w:rPr>
    </w:lvl>
    <w:lvl w:ilvl="2" w:tplc="040C0005">
      <w:start w:val="1"/>
      <w:numFmt w:val="bullet"/>
      <w:lvlText w:val=""/>
      <w:lvlJc w:val="left"/>
      <w:pPr>
        <w:ind w:left="2454" w:hanging="360"/>
      </w:pPr>
      <w:rPr>
        <w:rFonts w:ascii="Wingdings" w:hAnsi="Wingdings" w:hint="default"/>
      </w:rPr>
    </w:lvl>
    <w:lvl w:ilvl="3" w:tplc="040C0001">
      <w:start w:val="1"/>
      <w:numFmt w:val="bullet"/>
      <w:lvlText w:val=""/>
      <w:lvlJc w:val="left"/>
      <w:pPr>
        <w:ind w:left="3174" w:hanging="360"/>
      </w:pPr>
      <w:rPr>
        <w:rFonts w:ascii="Symbol" w:hAnsi="Symbol" w:hint="default"/>
      </w:rPr>
    </w:lvl>
    <w:lvl w:ilvl="4" w:tplc="040C0003">
      <w:start w:val="1"/>
      <w:numFmt w:val="bullet"/>
      <w:lvlText w:val="o"/>
      <w:lvlJc w:val="left"/>
      <w:pPr>
        <w:ind w:left="3894" w:hanging="360"/>
      </w:pPr>
      <w:rPr>
        <w:rFonts w:ascii="Courier New" w:hAnsi="Courier New" w:cs="Courier New" w:hint="default"/>
      </w:rPr>
    </w:lvl>
    <w:lvl w:ilvl="5" w:tplc="040C0005">
      <w:start w:val="1"/>
      <w:numFmt w:val="bullet"/>
      <w:lvlText w:val=""/>
      <w:lvlJc w:val="left"/>
      <w:pPr>
        <w:ind w:left="4614" w:hanging="360"/>
      </w:pPr>
      <w:rPr>
        <w:rFonts w:ascii="Wingdings" w:hAnsi="Wingdings" w:hint="default"/>
      </w:rPr>
    </w:lvl>
    <w:lvl w:ilvl="6" w:tplc="040C0001">
      <w:start w:val="1"/>
      <w:numFmt w:val="bullet"/>
      <w:lvlText w:val=""/>
      <w:lvlJc w:val="left"/>
      <w:pPr>
        <w:ind w:left="5334" w:hanging="360"/>
      </w:pPr>
      <w:rPr>
        <w:rFonts w:ascii="Symbol" w:hAnsi="Symbol" w:hint="default"/>
      </w:rPr>
    </w:lvl>
    <w:lvl w:ilvl="7" w:tplc="040C0003">
      <w:start w:val="1"/>
      <w:numFmt w:val="bullet"/>
      <w:lvlText w:val="o"/>
      <w:lvlJc w:val="left"/>
      <w:pPr>
        <w:ind w:left="6054" w:hanging="360"/>
      </w:pPr>
      <w:rPr>
        <w:rFonts w:ascii="Courier New" w:hAnsi="Courier New" w:cs="Courier New" w:hint="default"/>
      </w:rPr>
    </w:lvl>
    <w:lvl w:ilvl="8" w:tplc="040C0005">
      <w:start w:val="1"/>
      <w:numFmt w:val="bullet"/>
      <w:lvlText w:val=""/>
      <w:lvlJc w:val="left"/>
      <w:pPr>
        <w:ind w:left="6774" w:hanging="360"/>
      </w:pPr>
      <w:rPr>
        <w:rFonts w:ascii="Wingdings" w:hAnsi="Wingdings" w:hint="default"/>
      </w:rPr>
    </w:lvl>
  </w:abstractNum>
  <w:abstractNum w:abstractNumId="2" w15:restartNumberingAfterBreak="0">
    <w:nsid w:val="046A797C"/>
    <w:multiLevelType w:val="hybridMultilevel"/>
    <w:tmpl w:val="5A143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C33B4"/>
    <w:multiLevelType w:val="hybridMultilevel"/>
    <w:tmpl w:val="8FE028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C6329A"/>
    <w:multiLevelType w:val="hybridMultilevel"/>
    <w:tmpl w:val="F954A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82D14"/>
    <w:multiLevelType w:val="hybridMultilevel"/>
    <w:tmpl w:val="CBBEE47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C780B9F"/>
    <w:multiLevelType w:val="hybridMultilevel"/>
    <w:tmpl w:val="3A02B42A"/>
    <w:lvl w:ilvl="0" w:tplc="040C0015">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4D5C45"/>
    <w:multiLevelType w:val="hybridMultilevel"/>
    <w:tmpl w:val="8FE02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CD365C"/>
    <w:multiLevelType w:val="hybridMultilevel"/>
    <w:tmpl w:val="5AC6FA7A"/>
    <w:lvl w:ilvl="0" w:tplc="6B5E77C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C1683"/>
    <w:multiLevelType w:val="hybridMultilevel"/>
    <w:tmpl w:val="A198F0D4"/>
    <w:lvl w:ilvl="0" w:tplc="6B5E77C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BDF622C"/>
    <w:multiLevelType w:val="hybridMultilevel"/>
    <w:tmpl w:val="F9861806"/>
    <w:lvl w:ilvl="0" w:tplc="6D283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821683"/>
    <w:multiLevelType w:val="hybridMultilevel"/>
    <w:tmpl w:val="997EE7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0245DB"/>
    <w:multiLevelType w:val="hybridMultilevel"/>
    <w:tmpl w:val="4498EC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153A3C"/>
    <w:multiLevelType w:val="hybridMultilevel"/>
    <w:tmpl w:val="DD5E1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6D4F8A"/>
    <w:multiLevelType w:val="hybridMultilevel"/>
    <w:tmpl w:val="8FD45D7C"/>
    <w:lvl w:ilvl="0" w:tplc="3DD47F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1F4F77"/>
    <w:multiLevelType w:val="hybridMultilevel"/>
    <w:tmpl w:val="9B384B84"/>
    <w:lvl w:ilvl="0" w:tplc="6B5E77C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CB856B4"/>
    <w:multiLevelType w:val="hybridMultilevel"/>
    <w:tmpl w:val="B3C8895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9A7081E"/>
    <w:multiLevelType w:val="hybridMultilevel"/>
    <w:tmpl w:val="BED0AA20"/>
    <w:lvl w:ilvl="0" w:tplc="FFFFFFFF">
      <w:start w:val="1"/>
      <w:numFmt w:val="upperRoman"/>
      <w:lvlText w:val="%1-"/>
      <w:lvlJc w:val="left"/>
      <w:pPr>
        <w:ind w:left="2496" w:hanging="720"/>
      </w:pPr>
      <w:rPr>
        <w:rFonts w:hint="default"/>
      </w:rPr>
    </w:lvl>
    <w:lvl w:ilvl="1" w:tplc="040C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8" w15:restartNumberingAfterBreak="0">
    <w:nsid w:val="3ABE56C1"/>
    <w:multiLevelType w:val="hybridMultilevel"/>
    <w:tmpl w:val="5622AD48"/>
    <w:lvl w:ilvl="0" w:tplc="6B563F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0864D0"/>
    <w:multiLevelType w:val="hybridMultilevel"/>
    <w:tmpl w:val="E2CAF54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CF54497"/>
    <w:multiLevelType w:val="hybridMultilevel"/>
    <w:tmpl w:val="12409386"/>
    <w:lvl w:ilvl="0" w:tplc="B2BAFF0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FD03F56"/>
    <w:multiLevelType w:val="hybridMultilevel"/>
    <w:tmpl w:val="12CA2240"/>
    <w:lvl w:ilvl="0" w:tplc="8154F902">
      <w:start w:val="1"/>
      <w:numFmt w:val="upperRoman"/>
      <w:lvlText w:val="%1-"/>
      <w:lvlJc w:val="left"/>
      <w:pPr>
        <w:ind w:left="2496" w:hanging="720"/>
      </w:pPr>
      <w:rPr>
        <w:rFonts w:hint="default"/>
      </w:rPr>
    </w:lvl>
    <w:lvl w:ilvl="1" w:tplc="4BC08BBA">
      <w:numFmt w:val="bullet"/>
      <w:lvlText w:val="·"/>
      <w:lvlJc w:val="left"/>
      <w:pPr>
        <w:ind w:left="2856" w:hanging="360"/>
      </w:pPr>
      <w:rPr>
        <w:rFonts w:ascii="Times New Roman" w:eastAsia="Times New Roman" w:hAnsi="Times New Roman" w:cs="Times New Roman" w:hint="default"/>
      </w:r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2" w15:restartNumberingAfterBreak="0">
    <w:nsid w:val="455802EF"/>
    <w:multiLevelType w:val="hybridMultilevel"/>
    <w:tmpl w:val="8E087292"/>
    <w:lvl w:ilvl="0" w:tplc="6B5E77C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45C14FCB"/>
    <w:multiLevelType w:val="hybridMultilevel"/>
    <w:tmpl w:val="A67A14D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60B578C"/>
    <w:multiLevelType w:val="hybridMultilevel"/>
    <w:tmpl w:val="8ACC4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D903EA"/>
    <w:multiLevelType w:val="hybridMultilevel"/>
    <w:tmpl w:val="A596D9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FB7B32"/>
    <w:multiLevelType w:val="hybridMultilevel"/>
    <w:tmpl w:val="1F4C12BE"/>
    <w:lvl w:ilvl="0" w:tplc="6B5E77C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B66019"/>
    <w:multiLevelType w:val="hybridMultilevel"/>
    <w:tmpl w:val="37D8CB4E"/>
    <w:lvl w:ilvl="0" w:tplc="6EA667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8770AD"/>
    <w:multiLevelType w:val="hybridMultilevel"/>
    <w:tmpl w:val="B6463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1432A6"/>
    <w:multiLevelType w:val="hybridMultilevel"/>
    <w:tmpl w:val="DA86054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620161D"/>
    <w:multiLevelType w:val="hybridMultilevel"/>
    <w:tmpl w:val="387EC9E6"/>
    <w:lvl w:ilvl="0" w:tplc="6EA667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A6420D"/>
    <w:multiLevelType w:val="hybridMultilevel"/>
    <w:tmpl w:val="3B7ED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1E4590"/>
    <w:multiLevelType w:val="hybridMultilevel"/>
    <w:tmpl w:val="DF845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AD3742"/>
    <w:multiLevelType w:val="hybridMultilevel"/>
    <w:tmpl w:val="6C50D40A"/>
    <w:lvl w:ilvl="0" w:tplc="6B5E77C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DD30229"/>
    <w:multiLevelType w:val="hybridMultilevel"/>
    <w:tmpl w:val="3490E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6F6FF5"/>
    <w:multiLevelType w:val="hybridMultilevel"/>
    <w:tmpl w:val="AD7C1036"/>
    <w:lvl w:ilvl="0" w:tplc="6B5E77C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76B261FD"/>
    <w:multiLevelType w:val="hybridMultilevel"/>
    <w:tmpl w:val="34AAD1BC"/>
    <w:lvl w:ilvl="0" w:tplc="BD68B868">
      <w:start w:val="1"/>
      <w:numFmt w:val="decimal"/>
      <w:lvlText w:val="%1."/>
      <w:lvlJc w:val="left"/>
      <w:pPr>
        <w:ind w:left="1080" w:hanging="360"/>
      </w:pPr>
      <w:rPr>
        <w:rFonts w:ascii="Times New Roman" w:eastAsia="Times New Roman" w:hAnsi="Times New Roman" w:cs="Times New Roman"/>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8F102ED"/>
    <w:multiLevelType w:val="hybridMultilevel"/>
    <w:tmpl w:val="938A9E3E"/>
    <w:lvl w:ilvl="0" w:tplc="040C0005">
      <w:start w:val="1"/>
      <w:numFmt w:val="bullet"/>
      <w:lvlText w:val=""/>
      <w:lvlJc w:val="left"/>
      <w:pPr>
        <w:ind w:left="294" w:hanging="360"/>
      </w:pPr>
      <w:rPr>
        <w:rFonts w:ascii="Wingdings" w:hAnsi="Wingdings"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start w:val="1"/>
      <w:numFmt w:val="bullet"/>
      <w:lvlText w:val=""/>
      <w:lvlJc w:val="left"/>
      <w:pPr>
        <w:ind w:left="6054" w:hanging="360"/>
      </w:pPr>
      <w:rPr>
        <w:rFonts w:ascii="Wingdings" w:hAnsi="Wingdings" w:hint="default"/>
      </w:rPr>
    </w:lvl>
  </w:abstractNum>
  <w:abstractNum w:abstractNumId="38" w15:restartNumberingAfterBreak="0">
    <w:nsid w:val="7F583238"/>
    <w:multiLevelType w:val="hybridMultilevel"/>
    <w:tmpl w:val="B9EE6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3802311">
    <w:abstractNumId w:val="25"/>
  </w:num>
  <w:num w:numId="2" w16cid:durableId="1705865564">
    <w:abstractNumId w:val="29"/>
  </w:num>
  <w:num w:numId="3" w16cid:durableId="629630991">
    <w:abstractNumId w:val="10"/>
  </w:num>
  <w:num w:numId="4" w16cid:durableId="1715502902">
    <w:abstractNumId w:val="19"/>
  </w:num>
  <w:num w:numId="5" w16cid:durableId="251665557">
    <w:abstractNumId w:val="35"/>
  </w:num>
  <w:num w:numId="6" w16cid:durableId="875194486">
    <w:abstractNumId w:val="33"/>
  </w:num>
  <w:num w:numId="7" w16cid:durableId="1211305090">
    <w:abstractNumId w:val="8"/>
  </w:num>
  <w:num w:numId="8" w16cid:durableId="345987449">
    <w:abstractNumId w:val="26"/>
  </w:num>
  <w:num w:numId="9" w16cid:durableId="976299668">
    <w:abstractNumId w:val="15"/>
  </w:num>
  <w:num w:numId="10" w16cid:durableId="805321336">
    <w:abstractNumId w:val="37"/>
  </w:num>
  <w:num w:numId="11" w16cid:durableId="1076131760">
    <w:abstractNumId w:val="5"/>
  </w:num>
  <w:num w:numId="12" w16cid:durableId="1952320966">
    <w:abstractNumId w:val="22"/>
  </w:num>
  <w:num w:numId="13" w16cid:durableId="497694765">
    <w:abstractNumId w:val="9"/>
  </w:num>
  <w:num w:numId="14" w16cid:durableId="1528985544">
    <w:abstractNumId w:val="37"/>
  </w:num>
  <w:num w:numId="15" w16cid:durableId="413280927">
    <w:abstractNumId w:val="20"/>
  </w:num>
  <w:num w:numId="16" w16cid:durableId="1076053604">
    <w:abstractNumId w:val="1"/>
  </w:num>
  <w:num w:numId="17" w16cid:durableId="508837060">
    <w:abstractNumId w:val="1"/>
  </w:num>
  <w:num w:numId="18" w16cid:durableId="1746298412">
    <w:abstractNumId w:val="11"/>
  </w:num>
  <w:num w:numId="19" w16cid:durableId="1678069299">
    <w:abstractNumId w:val="30"/>
  </w:num>
  <w:num w:numId="20" w16cid:durableId="1368528722">
    <w:abstractNumId w:val="34"/>
  </w:num>
  <w:num w:numId="21" w16cid:durableId="1599871222">
    <w:abstractNumId w:val="18"/>
  </w:num>
  <w:num w:numId="22" w16cid:durableId="944339843">
    <w:abstractNumId w:val="14"/>
  </w:num>
  <w:num w:numId="23" w16cid:durableId="305865444">
    <w:abstractNumId w:val="36"/>
  </w:num>
  <w:num w:numId="24" w16cid:durableId="1276253508">
    <w:abstractNumId w:val="21"/>
  </w:num>
  <w:num w:numId="25" w16cid:durableId="55398144">
    <w:abstractNumId w:val="27"/>
  </w:num>
  <w:num w:numId="26" w16cid:durableId="2074621788">
    <w:abstractNumId w:val="0"/>
  </w:num>
  <w:num w:numId="27" w16cid:durableId="302005222">
    <w:abstractNumId w:val="6"/>
  </w:num>
  <w:num w:numId="28" w16cid:durableId="165637093">
    <w:abstractNumId w:val="38"/>
  </w:num>
  <w:num w:numId="29" w16cid:durableId="485784159">
    <w:abstractNumId w:val="31"/>
  </w:num>
  <w:num w:numId="30" w16cid:durableId="389504263">
    <w:abstractNumId w:val="13"/>
  </w:num>
  <w:num w:numId="31" w16cid:durableId="1286543310">
    <w:abstractNumId w:val="32"/>
  </w:num>
  <w:num w:numId="32" w16cid:durableId="249433220">
    <w:abstractNumId w:val="17"/>
  </w:num>
  <w:num w:numId="33" w16cid:durableId="1903441105">
    <w:abstractNumId w:val="3"/>
  </w:num>
  <w:num w:numId="34" w16cid:durableId="146671288">
    <w:abstractNumId w:val="16"/>
  </w:num>
  <w:num w:numId="35" w16cid:durableId="307901986">
    <w:abstractNumId w:val="7"/>
  </w:num>
  <w:num w:numId="36" w16cid:durableId="1767380128">
    <w:abstractNumId w:val="24"/>
  </w:num>
  <w:num w:numId="37" w16cid:durableId="1828277468">
    <w:abstractNumId w:val="28"/>
  </w:num>
  <w:num w:numId="38" w16cid:durableId="1283921414">
    <w:abstractNumId w:val="2"/>
  </w:num>
  <w:num w:numId="39" w16cid:durableId="554396779">
    <w:abstractNumId w:val="12"/>
  </w:num>
  <w:num w:numId="40" w16cid:durableId="1082751821">
    <w:abstractNumId w:val="4"/>
  </w:num>
  <w:num w:numId="41" w16cid:durableId="194950918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6C"/>
    <w:rsid w:val="000036F5"/>
    <w:rsid w:val="0001539E"/>
    <w:rsid w:val="000161D3"/>
    <w:rsid w:val="00023446"/>
    <w:rsid w:val="00025312"/>
    <w:rsid w:val="0003455A"/>
    <w:rsid w:val="00051436"/>
    <w:rsid w:val="00054485"/>
    <w:rsid w:val="000722B4"/>
    <w:rsid w:val="00073D16"/>
    <w:rsid w:val="0007427A"/>
    <w:rsid w:val="0007575F"/>
    <w:rsid w:val="00081547"/>
    <w:rsid w:val="00084A09"/>
    <w:rsid w:val="00091A05"/>
    <w:rsid w:val="000A604E"/>
    <w:rsid w:val="000B5A45"/>
    <w:rsid w:val="000B68CD"/>
    <w:rsid w:val="000B7F05"/>
    <w:rsid w:val="000C6B84"/>
    <w:rsid w:val="000D289D"/>
    <w:rsid w:val="000D34E2"/>
    <w:rsid w:val="000D5BF9"/>
    <w:rsid w:val="000F2C05"/>
    <w:rsid w:val="000F4802"/>
    <w:rsid w:val="00100A1C"/>
    <w:rsid w:val="001026A4"/>
    <w:rsid w:val="00103B07"/>
    <w:rsid w:val="00110EFA"/>
    <w:rsid w:val="00113BC2"/>
    <w:rsid w:val="00121C8F"/>
    <w:rsid w:val="00123427"/>
    <w:rsid w:val="00124998"/>
    <w:rsid w:val="00127CF2"/>
    <w:rsid w:val="001461DA"/>
    <w:rsid w:val="00151181"/>
    <w:rsid w:val="00152FAD"/>
    <w:rsid w:val="001715F0"/>
    <w:rsid w:val="00176019"/>
    <w:rsid w:val="00181028"/>
    <w:rsid w:val="00187DD1"/>
    <w:rsid w:val="001A785F"/>
    <w:rsid w:val="001B0693"/>
    <w:rsid w:val="001C4B24"/>
    <w:rsid w:val="001C7F59"/>
    <w:rsid w:val="001D08BA"/>
    <w:rsid w:val="001D0E95"/>
    <w:rsid w:val="001D4834"/>
    <w:rsid w:val="001D5148"/>
    <w:rsid w:val="001E007B"/>
    <w:rsid w:val="001E1B50"/>
    <w:rsid w:val="001F484E"/>
    <w:rsid w:val="001F4865"/>
    <w:rsid w:val="00200896"/>
    <w:rsid w:val="00207068"/>
    <w:rsid w:val="00213BC2"/>
    <w:rsid w:val="0023400A"/>
    <w:rsid w:val="00241363"/>
    <w:rsid w:val="00242325"/>
    <w:rsid w:val="00252156"/>
    <w:rsid w:val="0025284C"/>
    <w:rsid w:val="00260A23"/>
    <w:rsid w:val="00282EA8"/>
    <w:rsid w:val="002858D2"/>
    <w:rsid w:val="002A4AAB"/>
    <w:rsid w:val="002A60D6"/>
    <w:rsid w:val="002B1856"/>
    <w:rsid w:val="002B1ABE"/>
    <w:rsid w:val="002B239E"/>
    <w:rsid w:val="002B3446"/>
    <w:rsid w:val="002C1062"/>
    <w:rsid w:val="002C208D"/>
    <w:rsid w:val="002C3B79"/>
    <w:rsid w:val="002D102D"/>
    <w:rsid w:val="002D2B1E"/>
    <w:rsid w:val="002D78E1"/>
    <w:rsid w:val="002F4A79"/>
    <w:rsid w:val="002F655C"/>
    <w:rsid w:val="00301702"/>
    <w:rsid w:val="0030322B"/>
    <w:rsid w:val="0031095C"/>
    <w:rsid w:val="00313619"/>
    <w:rsid w:val="00321102"/>
    <w:rsid w:val="00330CE4"/>
    <w:rsid w:val="0033176E"/>
    <w:rsid w:val="00332F7A"/>
    <w:rsid w:val="00333B4D"/>
    <w:rsid w:val="00335514"/>
    <w:rsid w:val="003359CE"/>
    <w:rsid w:val="00347C97"/>
    <w:rsid w:val="00360A64"/>
    <w:rsid w:val="00362249"/>
    <w:rsid w:val="00362A00"/>
    <w:rsid w:val="00363992"/>
    <w:rsid w:val="00380402"/>
    <w:rsid w:val="00396F0D"/>
    <w:rsid w:val="00397C1D"/>
    <w:rsid w:val="00397D55"/>
    <w:rsid w:val="003A3170"/>
    <w:rsid w:val="003A570D"/>
    <w:rsid w:val="003A5BF8"/>
    <w:rsid w:val="003C154D"/>
    <w:rsid w:val="003C5384"/>
    <w:rsid w:val="003C7776"/>
    <w:rsid w:val="003D0754"/>
    <w:rsid w:val="003D1629"/>
    <w:rsid w:val="003E393E"/>
    <w:rsid w:val="003E5861"/>
    <w:rsid w:val="003F2790"/>
    <w:rsid w:val="00401149"/>
    <w:rsid w:val="0040429A"/>
    <w:rsid w:val="00404821"/>
    <w:rsid w:val="004075A7"/>
    <w:rsid w:val="00413FEA"/>
    <w:rsid w:val="00425DF9"/>
    <w:rsid w:val="00433F52"/>
    <w:rsid w:val="00437BBB"/>
    <w:rsid w:val="00440B17"/>
    <w:rsid w:val="004426C5"/>
    <w:rsid w:val="00446238"/>
    <w:rsid w:val="00446CF8"/>
    <w:rsid w:val="00462445"/>
    <w:rsid w:val="00472699"/>
    <w:rsid w:val="00473F9A"/>
    <w:rsid w:val="0048480E"/>
    <w:rsid w:val="004851C0"/>
    <w:rsid w:val="00490D95"/>
    <w:rsid w:val="004919BE"/>
    <w:rsid w:val="004923F3"/>
    <w:rsid w:val="004B22CA"/>
    <w:rsid w:val="004C025B"/>
    <w:rsid w:val="004C2B15"/>
    <w:rsid w:val="004C511E"/>
    <w:rsid w:val="004C77A7"/>
    <w:rsid w:val="004E4768"/>
    <w:rsid w:val="004F5286"/>
    <w:rsid w:val="00500879"/>
    <w:rsid w:val="0050779C"/>
    <w:rsid w:val="0051210B"/>
    <w:rsid w:val="00513B2A"/>
    <w:rsid w:val="005261F6"/>
    <w:rsid w:val="005275C2"/>
    <w:rsid w:val="00541515"/>
    <w:rsid w:val="005418D4"/>
    <w:rsid w:val="00544B09"/>
    <w:rsid w:val="005463D1"/>
    <w:rsid w:val="0054775C"/>
    <w:rsid w:val="00547B73"/>
    <w:rsid w:val="005532EF"/>
    <w:rsid w:val="00554F6E"/>
    <w:rsid w:val="005553AE"/>
    <w:rsid w:val="00561D69"/>
    <w:rsid w:val="00563AA4"/>
    <w:rsid w:val="00572899"/>
    <w:rsid w:val="00575997"/>
    <w:rsid w:val="00575D8E"/>
    <w:rsid w:val="00580ED5"/>
    <w:rsid w:val="005810F9"/>
    <w:rsid w:val="00591B47"/>
    <w:rsid w:val="00594F3F"/>
    <w:rsid w:val="005A223A"/>
    <w:rsid w:val="005B403C"/>
    <w:rsid w:val="005B4735"/>
    <w:rsid w:val="005C702B"/>
    <w:rsid w:val="005C7E72"/>
    <w:rsid w:val="005D0C20"/>
    <w:rsid w:val="005E0697"/>
    <w:rsid w:val="005F190E"/>
    <w:rsid w:val="005F2B63"/>
    <w:rsid w:val="005F5FF4"/>
    <w:rsid w:val="00600E61"/>
    <w:rsid w:val="006024E1"/>
    <w:rsid w:val="00610974"/>
    <w:rsid w:val="0061794B"/>
    <w:rsid w:val="00631472"/>
    <w:rsid w:val="00634CD4"/>
    <w:rsid w:val="006376C0"/>
    <w:rsid w:val="00640123"/>
    <w:rsid w:val="00646221"/>
    <w:rsid w:val="00646F6C"/>
    <w:rsid w:val="006470DF"/>
    <w:rsid w:val="00651D85"/>
    <w:rsid w:val="00651D8B"/>
    <w:rsid w:val="006556F9"/>
    <w:rsid w:val="00655D3F"/>
    <w:rsid w:val="006629EE"/>
    <w:rsid w:val="00663D19"/>
    <w:rsid w:val="00670292"/>
    <w:rsid w:val="00674974"/>
    <w:rsid w:val="0068452E"/>
    <w:rsid w:val="00691799"/>
    <w:rsid w:val="00692FD1"/>
    <w:rsid w:val="00694CC6"/>
    <w:rsid w:val="006A0F2E"/>
    <w:rsid w:val="006A49E3"/>
    <w:rsid w:val="006C0115"/>
    <w:rsid w:val="006C4418"/>
    <w:rsid w:val="006C615F"/>
    <w:rsid w:val="006D1034"/>
    <w:rsid w:val="006D41CD"/>
    <w:rsid w:val="006D71E3"/>
    <w:rsid w:val="006E6282"/>
    <w:rsid w:val="006E68EB"/>
    <w:rsid w:val="006F2F15"/>
    <w:rsid w:val="007000A9"/>
    <w:rsid w:val="00701B38"/>
    <w:rsid w:val="00714AB9"/>
    <w:rsid w:val="0071693B"/>
    <w:rsid w:val="00722D29"/>
    <w:rsid w:val="00731039"/>
    <w:rsid w:val="0073270D"/>
    <w:rsid w:val="00733B27"/>
    <w:rsid w:val="007407FB"/>
    <w:rsid w:val="00743E10"/>
    <w:rsid w:val="0077119A"/>
    <w:rsid w:val="007739EF"/>
    <w:rsid w:val="00777925"/>
    <w:rsid w:val="007817B3"/>
    <w:rsid w:val="00781A34"/>
    <w:rsid w:val="00783255"/>
    <w:rsid w:val="00786FC8"/>
    <w:rsid w:val="0078749E"/>
    <w:rsid w:val="00790C4A"/>
    <w:rsid w:val="00793A7C"/>
    <w:rsid w:val="007B391D"/>
    <w:rsid w:val="007C15CE"/>
    <w:rsid w:val="007E4E53"/>
    <w:rsid w:val="007E629F"/>
    <w:rsid w:val="007F4256"/>
    <w:rsid w:val="007F455F"/>
    <w:rsid w:val="007F71BD"/>
    <w:rsid w:val="008359F9"/>
    <w:rsid w:val="00843B41"/>
    <w:rsid w:val="00844F84"/>
    <w:rsid w:val="00845DE1"/>
    <w:rsid w:val="00856409"/>
    <w:rsid w:val="008575CD"/>
    <w:rsid w:val="00857FA3"/>
    <w:rsid w:val="00864E91"/>
    <w:rsid w:val="00867779"/>
    <w:rsid w:val="00880048"/>
    <w:rsid w:val="00880E7B"/>
    <w:rsid w:val="00881C30"/>
    <w:rsid w:val="00895105"/>
    <w:rsid w:val="008957D6"/>
    <w:rsid w:val="00897CEE"/>
    <w:rsid w:val="008A0CC2"/>
    <w:rsid w:val="008A5F19"/>
    <w:rsid w:val="008B3E55"/>
    <w:rsid w:val="008B4DDE"/>
    <w:rsid w:val="008C3364"/>
    <w:rsid w:val="008C3BC9"/>
    <w:rsid w:val="008C5296"/>
    <w:rsid w:val="008C7EB1"/>
    <w:rsid w:val="008E0384"/>
    <w:rsid w:val="008E1265"/>
    <w:rsid w:val="008E47F5"/>
    <w:rsid w:val="008E6C15"/>
    <w:rsid w:val="008F1409"/>
    <w:rsid w:val="008F207C"/>
    <w:rsid w:val="008F5DCE"/>
    <w:rsid w:val="00907EAC"/>
    <w:rsid w:val="00912C5C"/>
    <w:rsid w:val="0092203B"/>
    <w:rsid w:val="009227FC"/>
    <w:rsid w:val="009250FF"/>
    <w:rsid w:val="009251CC"/>
    <w:rsid w:val="009404C1"/>
    <w:rsid w:val="009412BF"/>
    <w:rsid w:val="009415EF"/>
    <w:rsid w:val="00941EB0"/>
    <w:rsid w:val="0095514C"/>
    <w:rsid w:val="00960DF8"/>
    <w:rsid w:val="00964EC3"/>
    <w:rsid w:val="00967566"/>
    <w:rsid w:val="00976F96"/>
    <w:rsid w:val="0098777F"/>
    <w:rsid w:val="009A117E"/>
    <w:rsid w:val="009A1889"/>
    <w:rsid w:val="009A34EB"/>
    <w:rsid w:val="009B258A"/>
    <w:rsid w:val="009B311F"/>
    <w:rsid w:val="009B3CFB"/>
    <w:rsid w:val="009B55C1"/>
    <w:rsid w:val="009C2CAF"/>
    <w:rsid w:val="009C457E"/>
    <w:rsid w:val="009D35E0"/>
    <w:rsid w:val="009D4B19"/>
    <w:rsid w:val="009E64F1"/>
    <w:rsid w:val="009F6BE4"/>
    <w:rsid w:val="00A13669"/>
    <w:rsid w:val="00A30536"/>
    <w:rsid w:val="00A30E10"/>
    <w:rsid w:val="00A36666"/>
    <w:rsid w:val="00A40CFC"/>
    <w:rsid w:val="00A504EB"/>
    <w:rsid w:val="00A530FF"/>
    <w:rsid w:val="00A54EB3"/>
    <w:rsid w:val="00A57C55"/>
    <w:rsid w:val="00A65221"/>
    <w:rsid w:val="00A65DB1"/>
    <w:rsid w:val="00A72B21"/>
    <w:rsid w:val="00A80657"/>
    <w:rsid w:val="00A812A8"/>
    <w:rsid w:val="00A8328B"/>
    <w:rsid w:val="00A8489D"/>
    <w:rsid w:val="00A92EFB"/>
    <w:rsid w:val="00A940FF"/>
    <w:rsid w:val="00A94A86"/>
    <w:rsid w:val="00A97EB0"/>
    <w:rsid w:val="00AA0B41"/>
    <w:rsid w:val="00AA77B5"/>
    <w:rsid w:val="00AB2623"/>
    <w:rsid w:val="00AB3207"/>
    <w:rsid w:val="00AB4EA0"/>
    <w:rsid w:val="00AB6CA2"/>
    <w:rsid w:val="00AC016E"/>
    <w:rsid w:val="00AD3120"/>
    <w:rsid w:val="00AF4904"/>
    <w:rsid w:val="00AF7E14"/>
    <w:rsid w:val="00AF7ED1"/>
    <w:rsid w:val="00B01FE0"/>
    <w:rsid w:val="00B24BFF"/>
    <w:rsid w:val="00B26420"/>
    <w:rsid w:val="00B27274"/>
    <w:rsid w:val="00B33A55"/>
    <w:rsid w:val="00B44615"/>
    <w:rsid w:val="00B47640"/>
    <w:rsid w:val="00B65FF9"/>
    <w:rsid w:val="00B740C3"/>
    <w:rsid w:val="00B9117F"/>
    <w:rsid w:val="00BA6C91"/>
    <w:rsid w:val="00BA7C0E"/>
    <w:rsid w:val="00BC3182"/>
    <w:rsid w:val="00BF54CA"/>
    <w:rsid w:val="00BF6C60"/>
    <w:rsid w:val="00C00E5F"/>
    <w:rsid w:val="00C01C32"/>
    <w:rsid w:val="00C070F7"/>
    <w:rsid w:val="00C117E8"/>
    <w:rsid w:val="00C119BD"/>
    <w:rsid w:val="00C162E6"/>
    <w:rsid w:val="00C16E6B"/>
    <w:rsid w:val="00C21CC2"/>
    <w:rsid w:val="00C254EE"/>
    <w:rsid w:val="00C37CBC"/>
    <w:rsid w:val="00C40414"/>
    <w:rsid w:val="00C4315F"/>
    <w:rsid w:val="00C52DCC"/>
    <w:rsid w:val="00C54947"/>
    <w:rsid w:val="00C74B4C"/>
    <w:rsid w:val="00C81450"/>
    <w:rsid w:val="00C8188D"/>
    <w:rsid w:val="00C853D5"/>
    <w:rsid w:val="00C86AD3"/>
    <w:rsid w:val="00C95E64"/>
    <w:rsid w:val="00C97054"/>
    <w:rsid w:val="00CA3B35"/>
    <w:rsid w:val="00CB59C6"/>
    <w:rsid w:val="00CC2E76"/>
    <w:rsid w:val="00CC3180"/>
    <w:rsid w:val="00CD260F"/>
    <w:rsid w:val="00CE2E1F"/>
    <w:rsid w:val="00CE70F4"/>
    <w:rsid w:val="00CF1D22"/>
    <w:rsid w:val="00D06D51"/>
    <w:rsid w:val="00D11FC1"/>
    <w:rsid w:val="00D12176"/>
    <w:rsid w:val="00D25326"/>
    <w:rsid w:val="00D34261"/>
    <w:rsid w:val="00D43435"/>
    <w:rsid w:val="00D5770D"/>
    <w:rsid w:val="00D61EAA"/>
    <w:rsid w:val="00D676C9"/>
    <w:rsid w:val="00D716C4"/>
    <w:rsid w:val="00D73209"/>
    <w:rsid w:val="00D74FB2"/>
    <w:rsid w:val="00D76ED6"/>
    <w:rsid w:val="00D86D81"/>
    <w:rsid w:val="00D9550B"/>
    <w:rsid w:val="00DA4221"/>
    <w:rsid w:val="00DB00A0"/>
    <w:rsid w:val="00DB0D8C"/>
    <w:rsid w:val="00DB4928"/>
    <w:rsid w:val="00DB5323"/>
    <w:rsid w:val="00DB5514"/>
    <w:rsid w:val="00DD2982"/>
    <w:rsid w:val="00DD5800"/>
    <w:rsid w:val="00DE14E3"/>
    <w:rsid w:val="00DF0C43"/>
    <w:rsid w:val="00DF1E75"/>
    <w:rsid w:val="00DF3F5E"/>
    <w:rsid w:val="00DF41B4"/>
    <w:rsid w:val="00E02868"/>
    <w:rsid w:val="00E2035E"/>
    <w:rsid w:val="00E23925"/>
    <w:rsid w:val="00E2456B"/>
    <w:rsid w:val="00E26BD7"/>
    <w:rsid w:val="00E270AD"/>
    <w:rsid w:val="00E2738C"/>
    <w:rsid w:val="00E4147A"/>
    <w:rsid w:val="00E43248"/>
    <w:rsid w:val="00E505ED"/>
    <w:rsid w:val="00E515F8"/>
    <w:rsid w:val="00E5545B"/>
    <w:rsid w:val="00E6418E"/>
    <w:rsid w:val="00E64BA0"/>
    <w:rsid w:val="00E76E03"/>
    <w:rsid w:val="00E8475C"/>
    <w:rsid w:val="00E921BD"/>
    <w:rsid w:val="00E95268"/>
    <w:rsid w:val="00EA0134"/>
    <w:rsid w:val="00EB666C"/>
    <w:rsid w:val="00EC65E0"/>
    <w:rsid w:val="00EE06DC"/>
    <w:rsid w:val="00EE5CE7"/>
    <w:rsid w:val="00EE6C7F"/>
    <w:rsid w:val="00EF1F8F"/>
    <w:rsid w:val="00F00E3F"/>
    <w:rsid w:val="00F00F74"/>
    <w:rsid w:val="00F013B7"/>
    <w:rsid w:val="00F043CD"/>
    <w:rsid w:val="00F07BDF"/>
    <w:rsid w:val="00F11E21"/>
    <w:rsid w:val="00F139CE"/>
    <w:rsid w:val="00F1748B"/>
    <w:rsid w:val="00F207FA"/>
    <w:rsid w:val="00F35A5F"/>
    <w:rsid w:val="00F609D5"/>
    <w:rsid w:val="00F64B7F"/>
    <w:rsid w:val="00F65A8D"/>
    <w:rsid w:val="00F70C8F"/>
    <w:rsid w:val="00F72C58"/>
    <w:rsid w:val="00F85D63"/>
    <w:rsid w:val="00F97D2C"/>
    <w:rsid w:val="00FA21B5"/>
    <w:rsid w:val="00FA5A15"/>
    <w:rsid w:val="00FB031E"/>
    <w:rsid w:val="00FC233D"/>
    <w:rsid w:val="00FC4B0B"/>
    <w:rsid w:val="00FC54F4"/>
    <w:rsid w:val="00FC6EEE"/>
    <w:rsid w:val="00FD6A0F"/>
    <w:rsid w:val="00FD6BCB"/>
    <w:rsid w:val="00FD6E2C"/>
    <w:rsid w:val="00FE01D0"/>
    <w:rsid w:val="00FE5B1A"/>
    <w:rsid w:val="00FE72CB"/>
    <w:rsid w:val="00FF358B"/>
    <w:rsid w:val="00FF6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4C7CB"/>
  <w15:chartTrackingRefBased/>
  <w15:docId w15:val="{AC8EF410-3017-41A4-B86A-F9AA8A9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right"/>
      <w:outlineLvl w:val="0"/>
    </w:pPr>
    <w:rPr>
      <w:b/>
      <w:bCs/>
    </w:rPr>
  </w:style>
  <w:style w:type="paragraph" w:styleId="Titre6">
    <w:name w:val="heading 6"/>
    <w:basedOn w:val="Normal"/>
    <w:next w:val="Normal"/>
    <w:link w:val="Titre6Car"/>
    <w:uiPriority w:val="9"/>
    <w:semiHidden/>
    <w:unhideWhenUsed/>
    <w:qFormat/>
    <w:rsid w:val="00777925"/>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777925"/>
    <w:pPr>
      <w:spacing w:before="240" w:after="60"/>
      <w:outlineLvl w:val="6"/>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List,FooterText,List Paragraph1,numbered,列出段落,列出段落1,Bulletr List Paragraph,List Paragraph2,List Paragraph21,Parágrafo da Lista1,Párrafo de lista1,Listeafsnit1,リスト段落1,Listenabsatz,????,????1,TOC style,清單段落"/>
    <w:basedOn w:val="Normal"/>
    <w:link w:val="ParagraphedelisteCar"/>
    <w:uiPriority w:val="34"/>
    <w:qFormat/>
    <w:rsid w:val="00F00F74"/>
    <w:pPr>
      <w:ind w:left="708"/>
    </w:pPr>
  </w:style>
  <w:style w:type="character" w:customStyle="1" w:styleId="ParagraphedelisteCar">
    <w:name w:val="Paragraphe de liste Car"/>
    <w:aliases w:val="Bullet List Car,FooterText Car,List Paragraph1 Car,numbered Car,列出段落 Car,列出段落1 Car,Bulletr List Paragraph Car,List Paragraph2 Car,List Paragraph21 Car,Parágrafo da Lista1 Car,Párrafo de lista1 Car,Listeafsnit1 Car,リスト段落1 Car"/>
    <w:link w:val="Paragraphedeliste"/>
    <w:uiPriority w:val="34"/>
    <w:qFormat/>
    <w:rsid w:val="00F207FA"/>
    <w:rPr>
      <w:sz w:val="24"/>
      <w:szCs w:val="24"/>
    </w:rPr>
  </w:style>
  <w:style w:type="paragraph" w:styleId="Sansinterligne">
    <w:name w:val="No Spacing"/>
    <w:aliases w:val="Normal 2"/>
    <w:uiPriority w:val="1"/>
    <w:qFormat/>
    <w:rsid w:val="00241363"/>
    <w:pPr>
      <w:spacing w:before="120" w:after="120" w:line="276" w:lineRule="auto"/>
      <w:jc w:val="both"/>
    </w:pPr>
    <w:rPr>
      <w:rFonts w:ascii="Eras Medium ITC" w:eastAsia="Calibri" w:hAnsi="Eras Medium ITC"/>
      <w:sz w:val="22"/>
      <w:szCs w:val="22"/>
      <w:lang w:val="en-US" w:eastAsia="en-US"/>
    </w:rPr>
  </w:style>
  <w:style w:type="paragraph" w:styleId="Textedebulles">
    <w:name w:val="Balloon Text"/>
    <w:basedOn w:val="Normal"/>
    <w:link w:val="TextedebullesCar"/>
    <w:uiPriority w:val="99"/>
    <w:semiHidden/>
    <w:unhideWhenUsed/>
    <w:rsid w:val="00E6418E"/>
    <w:rPr>
      <w:rFonts w:ascii="Segoe UI" w:hAnsi="Segoe UI" w:cs="Segoe UI"/>
      <w:sz w:val="18"/>
      <w:szCs w:val="18"/>
    </w:rPr>
  </w:style>
  <w:style w:type="character" w:customStyle="1" w:styleId="TextedebullesCar">
    <w:name w:val="Texte de bulles Car"/>
    <w:link w:val="Textedebulles"/>
    <w:uiPriority w:val="99"/>
    <w:semiHidden/>
    <w:rsid w:val="00E6418E"/>
    <w:rPr>
      <w:rFonts w:ascii="Segoe UI" w:hAnsi="Segoe UI" w:cs="Segoe UI"/>
      <w:sz w:val="18"/>
      <w:szCs w:val="18"/>
    </w:rPr>
  </w:style>
  <w:style w:type="paragraph" w:styleId="NormalWeb">
    <w:name w:val="Normal (Web)"/>
    <w:basedOn w:val="Normal"/>
    <w:uiPriority w:val="99"/>
    <w:semiHidden/>
    <w:unhideWhenUsed/>
    <w:rsid w:val="003D1629"/>
    <w:pPr>
      <w:spacing w:before="100" w:beforeAutospacing="1" w:after="100" w:afterAutospacing="1"/>
    </w:pPr>
  </w:style>
  <w:style w:type="character" w:styleId="lev">
    <w:name w:val="Strong"/>
    <w:uiPriority w:val="22"/>
    <w:qFormat/>
    <w:rsid w:val="005B4735"/>
    <w:rPr>
      <w:b/>
      <w:bCs/>
    </w:rPr>
  </w:style>
  <w:style w:type="character" w:customStyle="1" w:styleId="Titre6Car">
    <w:name w:val="Titre 6 Car"/>
    <w:link w:val="Titre6"/>
    <w:uiPriority w:val="9"/>
    <w:semiHidden/>
    <w:rsid w:val="00777925"/>
    <w:rPr>
      <w:rFonts w:ascii="Calibri" w:eastAsia="Times New Roman" w:hAnsi="Calibri" w:cs="Times New Roman"/>
      <w:b/>
      <w:bCs/>
      <w:sz w:val="22"/>
      <w:szCs w:val="22"/>
    </w:rPr>
  </w:style>
  <w:style w:type="character" w:customStyle="1" w:styleId="Titre7Car">
    <w:name w:val="Titre 7 Car"/>
    <w:link w:val="Titre7"/>
    <w:uiPriority w:val="9"/>
    <w:semiHidden/>
    <w:rsid w:val="00777925"/>
    <w:rPr>
      <w:rFonts w:ascii="Calibri" w:eastAsia="Times New Roman" w:hAnsi="Calibri" w:cs="Times New Roman"/>
      <w:sz w:val="24"/>
      <w:szCs w:val="24"/>
    </w:rPr>
  </w:style>
  <w:style w:type="paragraph" w:styleId="En-tte">
    <w:name w:val="header"/>
    <w:basedOn w:val="Normal"/>
    <w:link w:val="En-tteCar"/>
    <w:semiHidden/>
    <w:rsid w:val="00777925"/>
    <w:pPr>
      <w:tabs>
        <w:tab w:val="center" w:pos="4536"/>
        <w:tab w:val="right" w:pos="9072"/>
      </w:tabs>
    </w:pPr>
  </w:style>
  <w:style w:type="character" w:customStyle="1" w:styleId="En-tteCar">
    <w:name w:val="En-tête Car"/>
    <w:link w:val="En-tte"/>
    <w:semiHidden/>
    <w:rsid w:val="00777925"/>
    <w:rPr>
      <w:sz w:val="24"/>
      <w:szCs w:val="24"/>
    </w:rPr>
  </w:style>
  <w:style w:type="paragraph" w:styleId="Pieddepage">
    <w:name w:val="footer"/>
    <w:basedOn w:val="Normal"/>
    <w:link w:val="PieddepageCar"/>
    <w:uiPriority w:val="99"/>
    <w:unhideWhenUsed/>
    <w:rsid w:val="009F6BE4"/>
    <w:pPr>
      <w:tabs>
        <w:tab w:val="center" w:pos="4536"/>
        <w:tab w:val="right" w:pos="9072"/>
      </w:tabs>
    </w:pPr>
  </w:style>
  <w:style w:type="character" w:customStyle="1" w:styleId="PieddepageCar">
    <w:name w:val="Pied de page Car"/>
    <w:link w:val="Pieddepage"/>
    <w:uiPriority w:val="99"/>
    <w:rsid w:val="009F6BE4"/>
    <w:rPr>
      <w:sz w:val="24"/>
      <w:szCs w:val="24"/>
    </w:rPr>
  </w:style>
  <w:style w:type="paragraph" w:styleId="Notedebasdepage">
    <w:name w:val="footnote text"/>
    <w:basedOn w:val="Normal"/>
    <w:link w:val="NotedebasdepageCar"/>
    <w:uiPriority w:val="99"/>
    <w:semiHidden/>
    <w:unhideWhenUsed/>
    <w:rsid w:val="006C4418"/>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6C4418"/>
    <w:rPr>
      <w:rFonts w:ascii="Calibri" w:eastAsia="Calibri" w:hAnsi="Calibri"/>
      <w:lang w:eastAsia="en-US"/>
    </w:rPr>
  </w:style>
  <w:style w:type="character" w:styleId="Appelnotedebasdep">
    <w:name w:val="footnote reference"/>
    <w:uiPriority w:val="99"/>
    <w:semiHidden/>
    <w:unhideWhenUsed/>
    <w:rsid w:val="006C4418"/>
    <w:rPr>
      <w:vertAlign w:val="superscript"/>
    </w:rPr>
  </w:style>
  <w:style w:type="paragraph" w:customStyle="1" w:styleId="Default">
    <w:name w:val="Default"/>
    <w:rsid w:val="004B22CA"/>
    <w:pPr>
      <w:autoSpaceDE w:val="0"/>
      <w:autoSpaceDN w:val="0"/>
      <w:adjustRightInd w:val="0"/>
    </w:pPr>
    <w:rPr>
      <w:rFonts w:ascii="Arial" w:hAnsi="Arial" w:cs="Arial"/>
      <w:color w:val="000000"/>
      <w:sz w:val="24"/>
      <w:szCs w:val="24"/>
    </w:rPr>
  </w:style>
  <w:style w:type="table" w:styleId="Grilledutableau">
    <w:name w:val="Table Grid"/>
    <w:basedOn w:val="TableauNormal"/>
    <w:uiPriority w:val="59"/>
    <w:rsid w:val="00C16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8759">
      <w:bodyDiv w:val="1"/>
      <w:marLeft w:val="0"/>
      <w:marRight w:val="0"/>
      <w:marTop w:val="0"/>
      <w:marBottom w:val="0"/>
      <w:divBdr>
        <w:top w:val="none" w:sz="0" w:space="0" w:color="auto"/>
        <w:left w:val="none" w:sz="0" w:space="0" w:color="auto"/>
        <w:bottom w:val="none" w:sz="0" w:space="0" w:color="auto"/>
        <w:right w:val="none" w:sz="0" w:space="0" w:color="auto"/>
      </w:divBdr>
    </w:div>
    <w:div w:id="118957401">
      <w:bodyDiv w:val="1"/>
      <w:marLeft w:val="0"/>
      <w:marRight w:val="0"/>
      <w:marTop w:val="0"/>
      <w:marBottom w:val="0"/>
      <w:divBdr>
        <w:top w:val="none" w:sz="0" w:space="0" w:color="auto"/>
        <w:left w:val="none" w:sz="0" w:space="0" w:color="auto"/>
        <w:bottom w:val="none" w:sz="0" w:space="0" w:color="auto"/>
        <w:right w:val="none" w:sz="0" w:space="0" w:color="auto"/>
      </w:divBdr>
    </w:div>
    <w:div w:id="238636059">
      <w:bodyDiv w:val="1"/>
      <w:marLeft w:val="0"/>
      <w:marRight w:val="0"/>
      <w:marTop w:val="0"/>
      <w:marBottom w:val="0"/>
      <w:divBdr>
        <w:top w:val="none" w:sz="0" w:space="0" w:color="auto"/>
        <w:left w:val="none" w:sz="0" w:space="0" w:color="auto"/>
        <w:bottom w:val="none" w:sz="0" w:space="0" w:color="auto"/>
        <w:right w:val="none" w:sz="0" w:space="0" w:color="auto"/>
      </w:divBdr>
    </w:div>
    <w:div w:id="342050860">
      <w:bodyDiv w:val="1"/>
      <w:marLeft w:val="0"/>
      <w:marRight w:val="0"/>
      <w:marTop w:val="0"/>
      <w:marBottom w:val="0"/>
      <w:divBdr>
        <w:top w:val="none" w:sz="0" w:space="0" w:color="auto"/>
        <w:left w:val="none" w:sz="0" w:space="0" w:color="auto"/>
        <w:bottom w:val="none" w:sz="0" w:space="0" w:color="auto"/>
        <w:right w:val="none" w:sz="0" w:space="0" w:color="auto"/>
      </w:divBdr>
    </w:div>
    <w:div w:id="355814575">
      <w:bodyDiv w:val="1"/>
      <w:marLeft w:val="0"/>
      <w:marRight w:val="0"/>
      <w:marTop w:val="0"/>
      <w:marBottom w:val="0"/>
      <w:divBdr>
        <w:top w:val="none" w:sz="0" w:space="0" w:color="auto"/>
        <w:left w:val="none" w:sz="0" w:space="0" w:color="auto"/>
        <w:bottom w:val="none" w:sz="0" w:space="0" w:color="auto"/>
        <w:right w:val="none" w:sz="0" w:space="0" w:color="auto"/>
      </w:divBdr>
    </w:div>
    <w:div w:id="453869384">
      <w:bodyDiv w:val="1"/>
      <w:marLeft w:val="0"/>
      <w:marRight w:val="0"/>
      <w:marTop w:val="0"/>
      <w:marBottom w:val="0"/>
      <w:divBdr>
        <w:top w:val="none" w:sz="0" w:space="0" w:color="auto"/>
        <w:left w:val="none" w:sz="0" w:space="0" w:color="auto"/>
        <w:bottom w:val="none" w:sz="0" w:space="0" w:color="auto"/>
        <w:right w:val="none" w:sz="0" w:space="0" w:color="auto"/>
      </w:divBdr>
    </w:div>
    <w:div w:id="530850009">
      <w:bodyDiv w:val="1"/>
      <w:marLeft w:val="0"/>
      <w:marRight w:val="0"/>
      <w:marTop w:val="0"/>
      <w:marBottom w:val="0"/>
      <w:divBdr>
        <w:top w:val="none" w:sz="0" w:space="0" w:color="auto"/>
        <w:left w:val="none" w:sz="0" w:space="0" w:color="auto"/>
        <w:bottom w:val="none" w:sz="0" w:space="0" w:color="auto"/>
        <w:right w:val="none" w:sz="0" w:space="0" w:color="auto"/>
      </w:divBdr>
    </w:div>
    <w:div w:id="744259530">
      <w:bodyDiv w:val="1"/>
      <w:marLeft w:val="0"/>
      <w:marRight w:val="0"/>
      <w:marTop w:val="0"/>
      <w:marBottom w:val="0"/>
      <w:divBdr>
        <w:top w:val="none" w:sz="0" w:space="0" w:color="auto"/>
        <w:left w:val="none" w:sz="0" w:space="0" w:color="auto"/>
        <w:bottom w:val="none" w:sz="0" w:space="0" w:color="auto"/>
        <w:right w:val="none" w:sz="0" w:space="0" w:color="auto"/>
      </w:divBdr>
    </w:div>
    <w:div w:id="745347080">
      <w:bodyDiv w:val="1"/>
      <w:marLeft w:val="0"/>
      <w:marRight w:val="0"/>
      <w:marTop w:val="0"/>
      <w:marBottom w:val="0"/>
      <w:divBdr>
        <w:top w:val="none" w:sz="0" w:space="0" w:color="auto"/>
        <w:left w:val="none" w:sz="0" w:space="0" w:color="auto"/>
        <w:bottom w:val="none" w:sz="0" w:space="0" w:color="auto"/>
        <w:right w:val="none" w:sz="0" w:space="0" w:color="auto"/>
      </w:divBdr>
    </w:div>
    <w:div w:id="776103116">
      <w:bodyDiv w:val="1"/>
      <w:marLeft w:val="0"/>
      <w:marRight w:val="0"/>
      <w:marTop w:val="0"/>
      <w:marBottom w:val="0"/>
      <w:divBdr>
        <w:top w:val="none" w:sz="0" w:space="0" w:color="auto"/>
        <w:left w:val="none" w:sz="0" w:space="0" w:color="auto"/>
        <w:bottom w:val="none" w:sz="0" w:space="0" w:color="auto"/>
        <w:right w:val="none" w:sz="0" w:space="0" w:color="auto"/>
      </w:divBdr>
    </w:div>
    <w:div w:id="797144167">
      <w:bodyDiv w:val="1"/>
      <w:marLeft w:val="0"/>
      <w:marRight w:val="0"/>
      <w:marTop w:val="0"/>
      <w:marBottom w:val="0"/>
      <w:divBdr>
        <w:top w:val="none" w:sz="0" w:space="0" w:color="auto"/>
        <w:left w:val="none" w:sz="0" w:space="0" w:color="auto"/>
        <w:bottom w:val="none" w:sz="0" w:space="0" w:color="auto"/>
        <w:right w:val="none" w:sz="0" w:space="0" w:color="auto"/>
      </w:divBdr>
    </w:div>
    <w:div w:id="935360953">
      <w:bodyDiv w:val="1"/>
      <w:marLeft w:val="0"/>
      <w:marRight w:val="0"/>
      <w:marTop w:val="0"/>
      <w:marBottom w:val="0"/>
      <w:divBdr>
        <w:top w:val="none" w:sz="0" w:space="0" w:color="auto"/>
        <w:left w:val="none" w:sz="0" w:space="0" w:color="auto"/>
        <w:bottom w:val="none" w:sz="0" w:space="0" w:color="auto"/>
        <w:right w:val="none" w:sz="0" w:space="0" w:color="auto"/>
      </w:divBdr>
    </w:div>
    <w:div w:id="993870477">
      <w:bodyDiv w:val="1"/>
      <w:marLeft w:val="0"/>
      <w:marRight w:val="0"/>
      <w:marTop w:val="0"/>
      <w:marBottom w:val="0"/>
      <w:divBdr>
        <w:top w:val="none" w:sz="0" w:space="0" w:color="auto"/>
        <w:left w:val="none" w:sz="0" w:space="0" w:color="auto"/>
        <w:bottom w:val="none" w:sz="0" w:space="0" w:color="auto"/>
        <w:right w:val="none" w:sz="0" w:space="0" w:color="auto"/>
      </w:divBdr>
    </w:div>
    <w:div w:id="1026447952">
      <w:bodyDiv w:val="1"/>
      <w:marLeft w:val="0"/>
      <w:marRight w:val="0"/>
      <w:marTop w:val="0"/>
      <w:marBottom w:val="0"/>
      <w:divBdr>
        <w:top w:val="none" w:sz="0" w:space="0" w:color="auto"/>
        <w:left w:val="none" w:sz="0" w:space="0" w:color="auto"/>
        <w:bottom w:val="none" w:sz="0" w:space="0" w:color="auto"/>
        <w:right w:val="none" w:sz="0" w:space="0" w:color="auto"/>
      </w:divBdr>
    </w:div>
    <w:div w:id="1126856431">
      <w:bodyDiv w:val="1"/>
      <w:marLeft w:val="0"/>
      <w:marRight w:val="0"/>
      <w:marTop w:val="0"/>
      <w:marBottom w:val="0"/>
      <w:divBdr>
        <w:top w:val="none" w:sz="0" w:space="0" w:color="auto"/>
        <w:left w:val="none" w:sz="0" w:space="0" w:color="auto"/>
        <w:bottom w:val="none" w:sz="0" w:space="0" w:color="auto"/>
        <w:right w:val="none" w:sz="0" w:space="0" w:color="auto"/>
      </w:divBdr>
    </w:div>
    <w:div w:id="1156536668">
      <w:bodyDiv w:val="1"/>
      <w:marLeft w:val="0"/>
      <w:marRight w:val="0"/>
      <w:marTop w:val="0"/>
      <w:marBottom w:val="0"/>
      <w:divBdr>
        <w:top w:val="none" w:sz="0" w:space="0" w:color="auto"/>
        <w:left w:val="none" w:sz="0" w:space="0" w:color="auto"/>
        <w:bottom w:val="none" w:sz="0" w:space="0" w:color="auto"/>
        <w:right w:val="none" w:sz="0" w:space="0" w:color="auto"/>
      </w:divBdr>
    </w:div>
    <w:div w:id="1231304193">
      <w:bodyDiv w:val="1"/>
      <w:marLeft w:val="0"/>
      <w:marRight w:val="0"/>
      <w:marTop w:val="0"/>
      <w:marBottom w:val="0"/>
      <w:divBdr>
        <w:top w:val="none" w:sz="0" w:space="0" w:color="auto"/>
        <w:left w:val="none" w:sz="0" w:space="0" w:color="auto"/>
        <w:bottom w:val="none" w:sz="0" w:space="0" w:color="auto"/>
        <w:right w:val="none" w:sz="0" w:space="0" w:color="auto"/>
      </w:divBdr>
    </w:div>
    <w:div w:id="1272007687">
      <w:bodyDiv w:val="1"/>
      <w:marLeft w:val="0"/>
      <w:marRight w:val="0"/>
      <w:marTop w:val="0"/>
      <w:marBottom w:val="0"/>
      <w:divBdr>
        <w:top w:val="none" w:sz="0" w:space="0" w:color="auto"/>
        <w:left w:val="none" w:sz="0" w:space="0" w:color="auto"/>
        <w:bottom w:val="none" w:sz="0" w:space="0" w:color="auto"/>
        <w:right w:val="none" w:sz="0" w:space="0" w:color="auto"/>
      </w:divBdr>
    </w:div>
    <w:div w:id="1324045936">
      <w:bodyDiv w:val="1"/>
      <w:marLeft w:val="0"/>
      <w:marRight w:val="0"/>
      <w:marTop w:val="0"/>
      <w:marBottom w:val="0"/>
      <w:divBdr>
        <w:top w:val="none" w:sz="0" w:space="0" w:color="auto"/>
        <w:left w:val="none" w:sz="0" w:space="0" w:color="auto"/>
        <w:bottom w:val="none" w:sz="0" w:space="0" w:color="auto"/>
        <w:right w:val="none" w:sz="0" w:space="0" w:color="auto"/>
      </w:divBdr>
    </w:div>
    <w:div w:id="1378431856">
      <w:bodyDiv w:val="1"/>
      <w:marLeft w:val="0"/>
      <w:marRight w:val="0"/>
      <w:marTop w:val="0"/>
      <w:marBottom w:val="0"/>
      <w:divBdr>
        <w:top w:val="none" w:sz="0" w:space="0" w:color="auto"/>
        <w:left w:val="none" w:sz="0" w:space="0" w:color="auto"/>
        <w:bottom w:val="none" w:sz="0" w:space="0" w:color="auto"/>
        <w:right w:val="none" w:sz="0" w:space="0" w:color="auto"/>
      </w:divBdr>
    </w:div>
    <w:div w:id="1478181293">
      <w:bodyDiv w:val="1"/>
      <w:marLeft w:val="0"/>
      <w:marRight w:val="0"/>
      <w:marTop w:val="0"/>
      <w:marBottom w:val="0"/>
      <w:divBdr>
        <w:top w:val="none" w:sz="0" w:space="0" w:color="auto"/>
        <w:left w:val="none" w:sz="0" w:space="0" w:color="auto"/>
        <w:bottom w:val="none" w:sz="0" w:space="0" w:color="auto"/>
        <w:right w:val="none" w:sz="0" w:space="0" w:color="auto"/>
      </w:divBdr>
    </w:div>
    <w:div w:id="1489438677">
      <w:bodyDiv w:val="1"/>
      <w:marLeft w:val="0"/>
      <w:marRight w:val="0"/>
      <w:marTop w:val="0"/>
      <w:marBottom w:val="0"/>
      <w:divBdr>
        <w:top w:val="none" w:sz="0" w:space="0" w:color="auto"/>
        <w:left w:val="none" w:sz="0" w:space="0" w:color="auto"/>
        <w:bottom w:val="none" w:sz="0" w:space="0" w:color="auto"/>
        <w:right w:val="none" w:sz="0" w:space="0" w:color="auto"/>
      </w:divBdr>
    </w:div>
    <w:div w:id="1524441609">
      <w:bodyDiv w:val="1"/>
      <w:marLeft w:val="0"/>
      <w:marRight w:val="0"/>
      <w:marTop w:val="0"/>
      <w:marBottom w:val="0"/>
      <w:divBdr>
        <w:top w:val="none" w:sz="0" w:space="0" w:color="auto"/>
        <w:left w:val="none" w:sz="0" w:space="0" w:color="auto"/>
        <w:bottom w:val="none" w:sz="0" w:space="0" w:color="auto"/>
        <w:right w:val="none" w:sz="0" w:space="0" w:color="auto"/>
      </w:divBdr>
    </w:div>
    <w:div w:id="1620574232">
      <w:bodyDiv w:val="1"/>
      <w:marLeft w:val="0"/>
      <w:marRight w:val="0"/>
      <w:marTop w:val="0"/>
      <w:marBottom w:val="0"/>
      <w:divBdr>
        <w:top w:val="none" w:sz="0" w:space="0" w:color="auto"/>
        <w:left w:val="none" w:sz="0" w:space="0" w:color="auto"/>
        <w:bottom w:val="none" w:sz="0" w:space="0" w:color="auto"/>
        <w:right w:val="none" w:sz="0" w:space="0" w:color="auto"/>
      </w:divBdr>
    </w:div>
    <w:div w:id="1690333516">
      <w:bodyDiv w:val="1"/>
      <w:marLeft w:val="0"/>
      <w:marRight w:val="0"/>
      <w:marTop w:val="0"/>
      <w:marBottom w:val="0"/>
      <w:divBdr>
        <w:top w:val="none" w:sz="0" w:space="0" w:color="auto"/>
        <w:left w:val="none" w:sz="0" w:space="0" w:color="auto"/>
        <w:bottom w:val="none" w:sz="0" w:space="0" w:color="auto"/>
        <w:right w:val="none" w:sz="0" w:space="0" w:color="auto"/>
      </w:divBdr>
    </w:div>
    <w:div w:id="1747914294">
      <w:bodyDiv w:val="1"/>
      <w:marLeft w:val="0"/>
      <w:marRight w:val="0"/>
      <w:marTop w:val="0"/>
      <w:marBottom w:val="0"/>
      <w:divBdr>
        <w:top w:val="none" w:sz="0" w:space="0" w:color="auto"/>
        <w:left w:val="none" w:sz="0" w:space="0" w:color="auto"/>
        <w:bottom w:val="none" w:sz="0" w:space="0" w:color="auto"/>
        <w:right w:val="none" w:sz="0" w:space="0" w:color="auto"/>
      </w:divBdr>
    </w:div>
    <w:div w:id="1881165061">
      <w:bodyDiv w:val="1"/>
      <w:marLeft w:val="0"/>
      <w:marRight w:val="0"/>
      <w:marTop w:val="0"/>
      <w:marBottom w:val="0"/>
      <w:divBdr>
        <w:top w:val="none" w:sz="0" w:space="0" w:color="auto"/>
        <w:left w:val="none" w:sz="0" w:space="0" w:color="auto"/>
        <w:bottom w:val="none" w:sz="0" w:space="0" w:color="auto"/>
        <w:right w:val="none" w:sz="0" w:space="0" w:color="auto"/>
      </w:divBdr>
    </w:div>
    <w:div w:id="1903446686">
      <w:bodyDiv w:val="1"/>
      <w:marLeft w:val="0"/>
      <w:marRight w:val="0"/>
      <w:marTop w:val="0"/>
      <w:marBottom w:val="0"/>
      <w:divBdr>
        <w:top w:val="none" w:sz="0" w:space="0" w:color="auto"/>
        <w:left w:val="none" w:sz="0" w:space="0" w:color="auto"/>
        <w:bottom w:val="none" w:sz="0" w:space="0" w:color="auto"/>
        <w:right w:val="none" w:sz="0" w:space="0" w:color="auto"/>
      </w:divBdr>
    </w:div>
    <w:div w:id="1953901084">
      <w:bodyDiv w:val="1"/>
      <w:marLeft w:val="0"/>
      <w:marRight w:val="0"/>
      <w:marTop w:val="0"/>
      <w:marBottom w:val="0"/>
      <w:divBdr>
        <w:top w:val="none" w:sz="0" w:space="0" w:color="auto"/>
        <w:left w:val="none" w:sz="0" w:space="0" w:color="auto"/>
        <w:bottom w:val="none" w:sz="0" w:space="0" w:color="auto"/>
        <w:right w:val="none" w:sz="0" w:space="0" w:color="auto"/>
      </w:divBdr>
    </w:div>
    <w:div w:id="20214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cihc.local\cci\donnees\Strat&#233;gies%20Concessions\Cour%20des%20Comptes\CRC%20A&#233;ros\R&#233;ponses%20Questionnaires%20CRC\Q1\Evolution%20trafic%20a&#233;r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cihc.local\cci\donnees\Strat&#233;gies%20Concessions\Cour%20des%20Comptes\CRC%20A&#233;ros\R&#233;ponses%20Questionnaires%20ROP\stats%20iles\Trafic%20passagers%20i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casavecchia\Desktop\R&#233;partition%20prix%20bill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fr-FR" sz="700" b="1">
                <a:solidFill>
                  <a:schemeClr val="tx1"/>
                </a:solidFill>
                <a:latin typeface="Times New Roman" panose="02020603050405020304" pitchFamily="18" charset="0"/>
                <a:cs typeface="Times New Roman" panose="02020603050405020304" pitchFamily="18" charset="0"/>
              </a:rPr>
              <a:t>Trafic passagers en France (Base 100)</a:t>
            </a:r>
          </a:p>
        </c:rich>
      </c:tx>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2"/>
          <c:order val="0"/>
          <c:tx>
            <c:strRef>
              <c:f>'4 Aéros par strate Ok (2)'!$Y$11</c:f>
              <c:strCache>
                <c:ptCount val="1"/>
                <c:pt idx="0">
                  <c:v>Bastia</c:v>
                </c:pt>
              </c:strCache>
            </c:strRef>
          </c:tx>
          <c:spPr>
            <a:ln w="28575" cap="rnd">
              <a:solidFill>
                <a:schemeClr val="accent3"/>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01-96C2-491C-80A4-76C7E7E14C4F}"/>
                </c:ext>
              </c:extLst>
            </c:dLbl>
            <c:dLbl>
              <c:idx val="2"/>
              <c:layout>
                <c:manualLayout>
                  <c:x val="-1.2232803221296882E-2"/>
                  <c:y val="-2.0567744069341122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96C2-491C-80A4-76C7E7E14C4F}"/>
                </c:ext>
              </c:extLst>
            </c:dLbl>
            <c:spPr>
              <a:solidFill>
                <a:schemeClr val="accent3"/>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(2)'!$Y$12:$Y$14</c:f>
              <c:numCache>
                <c:formatCode>#,##0</c:formatCode>
                <c:ptCount val="3"/>
                <c:pt idx="0">
                  <c:v>100</c:v>
                </c:pt>
                <c:pt idx="1">
                  <c:v>52.095425946397931</c:v>
                </c:pt>
                <c:pt idx="2">
                  <c:v>76.961023204992401</c:v>
                </c:pt>
              </c:numCache>
            </c:numRef>
          </c:val>
          <c:smooth val="0"/>
          <c:extLst>
            <c:ext xmlns:c16="http://schemas.microsoft.com/office/drawing/2014/chart" uri="{C3380CC4-5D6E-409C-BE32-E72D297353CC}">
              <c16:uniqueId val="{00000003-96C2-491C-80A4-76C7E7E14C4F}"/>
            </c:ext>
          </c:extLst>
        </c:ser>
        <c:ser>
          <c:idx val="0"/>
          <c:order val="1"/>
          <c:tx>
            <c:strRef>
              <c:f>'4 Aéros par strate Ok (2)'!$Z$11</c:f>
              <c:strCache>
                <c:ptCount val="1"/>
                <c:pt idx="0">
                  <c:v>Calvi</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05-96C2-491C-80A4-76C7E7E14C4F}"/>
                </c:ext>
              </c:extLst>
            </c:dLbl>
            <c:dLbl>
              <c:idx val="2"/>
              <c:layout>
                <c:manualLayout>
                  <c:x val="-1.1380880121396193E-2"/>
                  <c:y val="-7.3587992147295328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96C2-491C-80A4-76C7E7E14C4F}"/>
                </c:ext>
              </c:extLst>
            </c:dLbl>
            <c:spPr>
              <a:solidFill>
                <a:schemeClr val="accent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(2)'!$Z$12:$Z$14</c:f>
              <c:numCache>
                <c:formatCode>#,##0</c:formatCode>
                <c:ptCount val="3"/>
                <c:pt idx="0">
                  <c:v>100</c:v>
                </c:pt>
                <c:pt idx="1">
                  <c:v>55.064573836452567</c:v>
                </c:pt>
                <c:pt idx="2">
                  <c:v>88.535989587357435</c:v>
                </c:pt>
              </c:numCache>
            </c:numRef>
          </c:val>
          <c:smooth val="0"/>
          <c:extLst>
            <c:ext xmlns:c16="http://schemas.microsoft.com/office/drawing/2014/chart" uri="{C3380CC4-5D6E-409C-BE32-E72D297353CC}">
              <c16:uniqueId val="{00000007-96C2-491C-80A4-76C7E7E14C4F}"/>
            </c:ext>
          </c:extLst>
        </c:ser>
        <c:ser>
          <c:idx val="3"/>
          <c:order val="2"/>
          <c:tx>
            <c:strRef>
              <c:f>'4 Aéros par strate Ok (2)'!$AA$11</c:f>
              <c:strCache>
                <c:ptCount val="1"/>
                <c:pt idx="0">
                  <c:v>Ajaccio</c:v>
                </c:pt>
              </c:strCache>
            </c:strRef>
          </c:tx>
          <c:spPr>
            <a:ln w="28575" cap="rnd">
              <a:solidFill>
                <a:schemeClr val="accent4"/>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8-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09-96C2-491C-80A4-76C7E7E14C4F}"/>
                </c:ext>
              </c:extLst>
            </c:dLbl>
            <c:dLbl>
              <c:idx val="2"/>
              <c:layout>
                <c:manualLayout>
                  <c:x val="-9.9100283177804595E-3"/>
                  <c:y val="1.5156436072317812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96C2-491C-80A4-76C7E7E14C4F}"/>
                </c:ext>
              </c:extLst>
            </c:dLbl>
            <c:spPr>
              <a:solidFill>
                <a:schemeClr val="accent4"/>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(2)'!$AA$12:$AA$14</c:f>
              <c:numCache>
                <c:formatCode>#,##0</c:formatCode>
                <c:ptCount val="3"/>
                <c:pt idx="0">
                  <c:v>100</c:v>
                </c:pt>
                <c:pt idx="1">
                  <c:v>58.131193539598804</c:v>
                </c:pt>
                <c:pt idx="2">
                  <c:v>87.234875886732937</c:v>
                </c:pt>
              </c:numCache>
            </c:numRef>
          </c:val>
          <c:smooth val="0"/>
          <c:extLst>
            <c:ext xmlns:c16="http://schemas.microsoft.com/office/drawing/2014/chart" uri="{C3380CC4-5D6E-409C-BE32-E72D297353CC}">
              <c16:uniqueId val="{0000000B-96C2-491C-80A4-76C7E7E14C4F}"/>
            </c:ext>
          </c:extLst>
        </c:ser>
        <c:ser>
          <c:idx val="4"/>
          <c:order val="3"/>
          <c:tx>
            <c:strRef>
              <c:f>'4 Aéros par strate Ok (2)'!$AB$11</c:f>
              <c:strCache>
                <c:ptCount val="1"/>
                <c:pt idx="0">
                  <c:v>Figari</c:v>
                </c:pt>
              </c:strCache>
            </c:strRef>
          </c:tx>
          <c:spPr>
            <a:ln w="28575" cap="rnd">
              <a:solidFill>
                <a:schemeClr val="accent5"/>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C-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0D-96C2-491C-80A4-76C7E7E14C4F}"/>
                </c:ext>
              </c:extLst>
            </c:dLbl>
            <c:dLbl>
              <c:idx val="2"/>
              <c:layout>
                <c:manualLayout>
                  <c:x val="-4.6456171437172875E-3"/>
                  <c:y val="-4.1134122827786324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96C2-491C-80A4-76C7E7E14C4F}"/>
                </c:ext>
              </c:extLst>
            </c:dLbl>
            <c:spPr>
              <a:solidFill>
                <a:schemeClr val="accent5"/>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(2)'!$AB$12:$AB$14</c:f>
              <c:numCache>
                <c:formatCode>#,##0</c:formatCode>
                <c:ptCount val="3"/>
                <c:pt idx="0">
                  <c:v>100</c:v>
                </c:pt>
                <c:pt idx="1">
                  <c:v>63.515091123779811</c:v>
                </c:pt>
                <c:pt idx="2">
                  <c:v>105.48572634548495</c:v>
                </c:pt>
              </c:numCache>
            </c:numRef>
          </c:val>
          <c:smooth val="0"/>
          <c:extLst>
            <c:ext xmlns:c16="http://schemas.microsoft.com/office/drawing/2014/chart" uri="{C3380CC4-5D6E-409C-BE32-E72D297353CC}">
              <c16:uniqueId val="{0000000F-96C2-491C-80A4-76C7E7E14C4F}"/>
            </c:ext>
          </c:extLst>
        </c:ser>
        <c:ser>
          <c:idx val="5"/>
          <c:order val="4"/>
          <c:tx>
            <c:strRef>
              <c:f>'4 Aéros par strate Ok (2)'!$AC$11</c:f>
              <c:strCache>
                <c:ptCount val="1"/>
                <c:pt idx="0">
                  <c:v>Nice</c:v>
                </c:pt>
              </c:strCache>
            </c:strRef>
          </c:tx>
          <c:spPr>
            <a:ln w="28575" cap="rnd">
              <a:solidFill>
                <a:schemeClr val="accent6"/>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0-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11-96C2-491C-80A4-76C7E7E14C4F}"/>
                </c:ext>
              </c:extLst>
            </c:dLbl>
            <c:dLbl>
              <c:idx val="2"/>
              <c:layout>
                <c:manualLayout>
                  <c:x val="-1.9201426642610493E-2"/>
                  <c:y val="2.262682007230421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8.4066767830045519E-2"/>
                      <c:h val="1.295883808612913E-2"/>
                    </c:manualLayout>
                  </c15:layout>
                </c:ext>
                <c:ext xmlns:c16="http://schemas.microsoft.com/office/drawing/2014/chart" uri="{C3380CC4-5D6E-409C-BE32-E72D297353CC}">
                  <c16:uniqueId val="{00000012-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(2)'!$AC$12:$AC$14</c:f>
              <c:numCache>
                <c:formatCode>#,##0</c:formatCode>
                <c:ptCount val="3"/>
                <c:pt idx="0">
                  <c:v>100</c:v>
                </c:pt>
                <c:pt idx="1">
                  <c:v>31.621161494559047</c:v>
                </c:pt>
                <c:pt idx="2">
                  <c:v>45.151763949178424</c:v>
                </c:pt>
              </c:numCache>
            </c:numRef>
          </c:val>
          <c:smooth val="0"/>
          <c:extLst>
            <c:ext xmlns:c16="http://schemas.microsoft.com/office/drawing/2014/chart" uri="{C3380CC4-5D6E-409C-BE32-E72D297353CC}">
              <c16:uniqueId val="{00000013-96C2-491C-80A4-76C7E7E14C4F}"/>
            </c:ext>
          </c:extLst>
        </c:ser>
        <c:ser>
          <c:idx val="6"/>
          <c:order val="5"/>
          <c:tx>
            <c:strRef>
              <c:f>'4 Aéros par strate Ok (2)'!$AD$11</c:f>
              <c:strCache>
                <c:ptCount val="1"/>
                <c:pt idx="0">
                  <c:v>Marseille</c:v>
                </c:pt>
              </c:strCache>
            </c:strRef>
          </c:tx>
          <c:spPr>
            <a:ln w="28575" cap="rnd">
              <a:solidFill>
                <a:schemeClr val="accent1">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4-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15-96C2-491C-80A4-76C7E7E14C4F}"/>
                </c:ext>
              </c:extLst>
            </c:dLbl>
            <c:dLbl>
              <c:idx val="2"/>
              <c:layout>
                <c:manualLayout>
                  <c:x val="-1.1614023872964426E-2"/>
                  <c:y val="1.200435768848153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0.15106221547799695"/>
                      <c:h val="1.295883808612913E-2"/>
                    </c:manualLayout>
                  </c15:layout>
                </c:ext>
                <c:ext xmlns:c16="http://schemas.microsoft.com/office/drawing/2014/chart" uri="{C3380CC4-5D6E-409C-BE32-E72D297353CC}">
                  <c16:uniqueId val="{00000016-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(2)'!$AD$12:$AD$14</c:f>
              <c:numCache>
                <c:formatCode>#,##0</c:formatCode>
                <c:ptCount val="3"/>
                <c:pt idx="0">
                  <c:v>100</c:v>
                </c:pt>
                <c:pt idx="1">
                  <c:v>33.089381793845646</c:v>
                </c:pt>
                <c:pt idx="2">
                  <c:v>45.913741118150838</c:v>
                </c:pt>
              </c:numCache>
            </c:numRef>
          </c:val>
          <c:smooth val="0"/>
          <c:extLst>
            <c:ext xmlns:c16="http://schemas.microsoft.com/office/drawing/2014/chart" uri="{C3380CC4-5D6E-409C-BE32-E72D297353CC}">
              <c16:uniqueId val="{00000017-96C2-491C-80A4-76C7E7E14C4F}"/>
            </c:ext>
          </c:extLst>
        </c:ser>
        <c:ser>
          <c:idx val="7"/>
          <c:order val="6"/>
          <c:tx>
            <c:strRef>
              <c:f>'4 Aéros par strate Ok (2)'!$AE$11</c:f>
              <c:strCache>
                <c:ptCount val="1"/>
                <c:pt idx="0">
                  <c:v>Lyon</c:v>
                </c:pt>
              </c:strCache>
            </c:strRef>
          </c:tx>
          <c:spPr>
            <a:ln w="28575" cap="rnd">
              <a:solidFill>
                <a:schemeClr val="accent2">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8-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19-96C2-491C-80A4-76C7E7E14C4F}"/>
                </c:ext>
              </c:extLst>
            </c:dLbl>
            <c:dLbl>
              <c:idx val="2"/>
              <c:layout>
                <c:manualLayout>
                  <c:x val="-1.3936851431151863E-2"/>
                  <c:y val="4.870517823975843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8.8524428566307822E-2"/>
                      <c:h val="1.9454453545693928E-2"/>
                    </c:manualLayout>
                  </c15:layout>
                </c:ext>
                <c:ext xmlns:c16="http://schemas.microsoft.com/office/drawing/2014/chart" uri="{C3380CC4-5D6E-409C-BE32-E72D297353CC}">
                  <c16:uniqueId val="{0000001A-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(2)'!$AE$12:$AE$14</c:f>
              <c:numCache>
                <c:formatCode>#,##0</c:formatCode>
                <c:ptCount val="3"/>
                <c:pt idx="0">
                  <c:v>100</c:v>
                </c:pt>
                <c:pt idx="1">
                  <c:v>30.27280223243643</c:v>
                </c:pt>
                <c:pt idx="2">
                  <c:v>38.549325192254621</c:v>
                </c:pt>
              </c:numCache>
            </c:numRef>
          </c:val>
          <c:smooth val="0"/>
          <c:extLst>
            <c:ext xmlns:c16="http://schemas.microsoft.com/office/drawing/2014/chart" uri="{C3380CC4-5D6E-409C-BE32-E72D297353CC}">
              <c16:uniqueId val="{0000001B-96C2-491C-80A4-76C7E7E14C4F}"/>
            </c:ext>
          </c:extLst>
        </c:ser>
        <c:ser>
          <c:idx val="8"/>
          <c:order val="7"/>
          <c:tx>
            <c:strRef>
              <c:f>'4 Aéros par strate Ok (2)'!$AF$11</c:f>
              <c:strCache>
                <c:ptCount val="1"/>
                <c:pt idx="0">
                  <c:v>Lille</c:v>
                </c:pt>
              </c:strCache>
            </c:strRef>
          </c:tx>
          <c:spPr>
            <a:ln w="28575" cap="rnd">
              <a:solidFill>
                <a:schemeClr val="accent3">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C-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1D-96C2-491C-80A4-76C7E7E14C4F}"/>
                </c:ext>
              </c:extLst>
            </c:dLbl>
            <c:dLbl>
              <c:idx val="2"/>
              <c:layout>
                <c:manualLayout>
                  <c:x val="-1.3936851431151863E-2"/>
                  <c:y val="1.5486361918245796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E-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(2)'!$AF$12:$AF$14</c:f>
              <c:numCache>
                <c:formatCode>#,##0</c:formatCode>
                <c:ptCount val="3"/>
                <c:pt idx="0">
                  <c:v>100</c:v>
                </c:pt>
                <c:pt idx="1">
                  <c:v>33.588844539983903</c:v>
                </c:pt>
                <c:pt idx="2">
                  <c:v>53.308916566097473</c:v>
                </c:pt>
              </c:numCache>
            </c:numRef>
          </c:val>
          <c:smooth val="0"/>
          <c:extLst>
            <c:ext xmlns:c16="http://schemas.microsoft.com/office/drawing/2014/chart" uri="{C3380CC4-5D6E-409C-BE32-E72D297353CC}">
              <c16:uniqueId val="{0000001F-96C2-491C-80A4-76C7E7E14C4F}"/>
            </c:ext>
          </c:extLst>
        </c:ser>
        <c:ser>
          <c:idx val="9"/>
          <c:order val="8"/>
          <c:tx>
            <c:strRef>
              <c:f>'4 Aéros par strate Ok (2)'!$AG$11</c:f>
              <c:strCache>
                <c:ptCount val="1"/>
                <c:pt idx="0">
                  <c:v>La Martinique</c:v>
                </c:pt>
              </c:strCache>
            </c:strRef>
          </c:tx>
          <c:spPr>
            <a:ln w="28575" cap="rnd">
              <a:solidFill>
                <a:schemeClr val="accent4">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20-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21-96C2-491C-80A4-76C7E7E14C4F}"/>
                </c:ext>
              </c:extLst>
            </c:dLbl>
            <c:dLbl>
              <c:idx val="2"/>
              <c:layout>
                <c:manualLayout>
                  <c:x val="-2.1776014720466467E-4"/>
                  <c:y val="-4.643001144830913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0.30422108181090413"/>
                      <c:h val="2.5917505683663522E-2"/>
                    </c:manualLayout>
                  </c15:layout>
                </c:ext>
                <c:ext xmlns:c16="http://schemas.microsoft.com/office/drawing/2014/chart" uri="{C3380CC4-5D6E-409C-BE32-E72D297353CC}">
                  <c16:uniqueId val="{00000022-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(2)'!$AG$12:$AG$14</c:f>
              <c:numCache>
                <c:formatCode>#,##0</c:formatCode>
                <c:ptCount val="3"/>
                <c:pt idx="0">
                  <c:v>100</c:v>
                </c:pt>
                <c:pt idx="1">
                  <c:v>49.741188778288297</c:v>
                </c:pt>
                <c:pt idx="2">
                  <c:v>48.578827352362175</c:v>
                </c:pt>
              </c:numCache>
            </c:numRef>
          </c:val>
          <c:smooth val="0"/>
          <c:extLst>
            <c:ext xmlns:c16="http://schemas.microsoft.com/office/drawing/2014/chart" uri="{C3380CC4-5D6E-409C-BE32-E72D297353CC}">
              <c16:uniqueId val="{00000023-96C2-491C-80A4-76C7E7E14C4F}"/>
            </c:ext>
          </c:extLst>
        </c:ser>
        <c:ser>
          <c:idx val="10"/>
          <c:order val="9"/>
          <c:tx>
            <c:strRef>
              <c:f>'4 Aéros par strate Ok (2)'!$AH$11</c:f>
              <c:strCache>
                <c:ptCount val="1"/>
                <c:pt idx="0">
                  <c:v>Montpellier</c:v>
                </c:pt>
              </c:strCache>
            </c:strRef>
          </c:tx>
          <c:spPr>
            <a:ln w="28575" cap="rnd">
              <a:solidFill>
                <a:schemeClr val="accent5">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24-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25-96C2-491C-80A4-76C7E7E14C4F}"/>
                </c:ext>
              </c:extLst>
            </c:dLbl>
            <c:dLbl>
              <c:idx val="2"/>
              <c:layout>
                <c:manualLayout>
                  <c:x val="-1.6259660003010507E-2"/>
                  <c:y val="-1.798751444758340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26-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(2)'!$AH$12:$AH$14</c:f>
              <c:numCache>
                <c:formatCode>#,##0</c:formatCode>
                <c:ptCount val="3"/>
                <c:pt idx="0">
                  <c:v>100</c:v>
                </c:pt>
                <c:pt idx="1">
                  <c:v>41.620794459274521</c:v>
                </c:pt>
                <c:pt idx="2">
                  <c:v>56.855258052800352</c:v>
                </c:pt>
              </c:numCache>
            </c:numRef>
          </c:val>
          <c:smooth val="0"/>
          <c:extLst>
            <c:ext xmlns:c16="http://schemas.microsoft.com/office/drawing/2014/chart" uri="{C3380CC4-5D6E-409C-BE32-E72D297353CC}">
              <c16:uniqueId val="{00000027-96C2-491C-80A4-76C7E7E14C4F}"/>
            </c:ext>
          </c:extLst>
        </c:ser>
        <c:ser>
          <c:idx val="11"/>
          <c:order val="10"/>
          <c:tx>
            <c:strRef>
              <c:f>'4 Aéros par strate Ok (2)'!$AI$11</c:f>
              <c:strCache>
                <c:ptCount val="1"/>
                <c:pt idx="0">
                  <c:v>Tahiti</c:v>
                </c:pt>
              </c:strCache>
            </c:strRef>
          </c:tx>
          <c:spPr>
            <a:ln w="28575" cap="rnd">
              <a:solidFill>
                <a:schemeClr val="accent6">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28-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29-96C2-491C-80A4-76C7E7E14C4F}"/>
                </c:ext>
              </c:extLst>
            </c:dLbl>
            <c:dLbl>
              <c:idx val="2"/>
              <c:layout>
                <c:manualLayout>
                  <c:x val="1.1031187855916787E-2"/>
                  <c:y val="-1.169520391980833E-2"/>
                </c:manualLayout>
              </c:layout>
              <c:showLegendKey val="0"/>
              <c:showVal val="0"/>
              <c:showCatName val="0"/>
              <c:showSerName val="1"/>
              <c:showPercent val="0"/>
              <c:showBubbleSize val="0"/>
              <c:extLst>
                <c:ext xmlns:c15="http://schemas.microsoft.com/office/drawing/2012/chart" uri="{CE6537A1-D6FC-4f65-9D91-7224C49458BB}">
                  <c15:layout>
                    <c:manualLayout>
                      <c:w val="0.12558995375957366"/>
                      <c:h val="2.4253707487603349E-2"/>
                    </c:manualLayout>
                  </c15:layout>
                </c:ext>
                <c:ext xmlns:c16="http://schemas.microsoft.com/office/drawing/2014/chart" uri="{C3380CC4-5D6E-409C-BE32-E72D297353CC}">
                  <c16:uniqueId val="{0000002A-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(2)'!$AI$12:$AI$14</c:f>
              <c:numCache>
                <c:formatCode>#,##0</c:formatCode>
                <c:ptCount val="3"/>
                <c:pt idx="0">
                  <c:v>100</c:v>
                </c:pt>
                <c:pt idx="1">
                  <c:v>45.24465688338983</c:v>
                </c:pt>
                <c:pt idx="2">
                  <c:v>53.260183644291068</c:v>
                </c:pt>
              </c:numCache>
            </c:numRef>
          </c:val>
          <c:smooth val="0"/>
          <c:extLst>
            <c:ext xmlns:c16="http://schemas.microsoft.com/office/drawing/2014/chart" uri="{C3380CC4-5D6E-409C-BE32-E72D297353CC}">
              <c16:uniqueId val="{0000002B-96C2-491C-80A4-76C7E7E14C4F}"/>
            </c:ext>
          </c:extLst>
        </c:ser>
        <c:ser>
          <c:idx val="12"/>
          <c:order val="11"/>
          <c:tx>
            <c:strRef>
              <c:f>'4 Aéros par strate Ok (2)'!$AJ$11</c:f>
              <c:strCache>
                <c:ptCount val="1"/>
                <c:pt idx="0">
                  <c:v>Strasbourg</c:v>
                </c:pt>
              </c:strCache>
            </c:strRef>
          </c:tx>
          <c:spPr>
            <a:ln w="28575" cap="rnd">
              <a:solidFill>
                <a:schemeClr val="accent1">
                  <a:lumMod val="80000"/>
                  <a:lumOff val="2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2C-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2D-96C2-491C-80A4-76C7E7E14C4F}"/>
                </c:ext>
              </c:extLst>
            </c:dLbl>
            <c:dLbl>
              <c:idx val="2"/>
              <c:layout>
                <c:manualLayout>
                  <c:x val="-3.3252631641833848E-2"/>
                  <c:y val="6.170237976504966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0.19078985100307072"/>
                      <c:h val="3.0280479311635244E-2"/>
                    </c:manualLayout>
                  </c15:layout>
                </c:ext>
                <c:ext xmlns:c16="http://schemas.microsoft.com/office/drawing/2014/chart" uri="{C3380CC4-5D6E-409C-BE32-E72D297353CC}">
                  <c16:uniqueId val="{0000002E-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(2)'!$AJ$12:$AJ$14</c:f>
              <c:numCache>
                <c:formatCode>#,##0</c:formatCode>
                <c:ptCount val="3"/>
                <c:pt idx="0">
                  <c:v>100</c:v>
                </c:pt>
                <c:pt idx="1">
                  <c:v>39.472810983450159</c:v>
                </c:pt>
                <c:pt idx="2">
                  <c:v>48.481357046623131</c:v>
                </c:pt>
              </c:numCache>
            </c:numRef>
          </c:val>
          <c:smooth val="0"/>
          <c:extLst>
            <c:ext xmlns:c16="http://schemas.microsoft.com/office/drawing/2014/chart" uri="{C3380CC4-5D6E-409C-BE32-E72D297353CC}">
              <c16:uniqueId val="{0000002F-96C2-491C-80A4-76C7E7E14C4F}"/>
            </c:ext>
          </c:extLst>
        </c:ser>
        <c:ser>
          <c:idx val="13"/>
          <c:order val="12"/>
          <c:tx>
            <c:strRef>
              <c:f>'4 Aéros par strate Ok (2)'!$AK$11</c:f>
              <c:strCache>
                <c:ptCount val="1"/>
                <c:pt idx="0">
                  <c:v>Brest</c:v>
                </c:pt>
              </c:strCache>
            </c:strRef>
          </c:tx>
          <c:spPr>
            <a:ln w="28575" cap="rnd">
              <a:solidFill>
                <a:schemeClr val="accent2">
                  <a:lumMod val="80000"/>
                  <a:lumOff val="2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30-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31-96C2-491C-80A4-76C7E7E14C4F}"/>
                </c:ext>
              </c:extLst>
            </c:dLbl>
            <c:dLbl>
              <c:idx val="2"/>
              <c:layout>
                <c:manualLayout>
                  <c:x val="-1.3936851431151863E-2"/>
                  <c:y val="-6.4495213999025535E-4"/>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32-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(2)'!$AK$12:$AK$14</c:f>
              <c:numCache>
                <c:formatCode>#,##0</c:formatCode>
                <c:ptCount val="3"/>
                <c:pt idx="0">
                  <c:v>100</c:v>
                </c:pt>
                <c:pt idx="1">
                  <c:v>37.324096912842677</c:v>
                </c:pt>
                <c:pt idx="2">
                  <c:v>52.982353669260526</c:v>
                </c:pt>
              </c:numCache>
            </c:numRef>
          </c:val>
          <c:smooth val="0"/>
          <c:extLst>
            <c:ext xmlns:c16="http://schemas.microsoft.com/office/drawing/2014/chart" uri="{C3380CC4-5D6E-409C-BE32-E72D297353CC}">
              <c16:uniqueId val="{00000033-96C2-491C-80A4-76C7E7E14C4F}"/>
            </c:ext>
          </c:extLst>
        </c:ser>
        <c:ser>
          <c:idx val="14"/>
          <c:order val="13"/>
          <c:tx>
            <c:strRef>
              <c:f>'4 Aéros par strate Ok (2)'!$AL$11</c:f>
              <c:strCache>
                <c:ptCount val="1"/>
                <c:pt idx="0">
                  <c:v>Biarritz</c:v>
                </c:pt>
              </c:strCache>
            </c:strRef>
          </c:tx>
          <c:spPr>
            <a:ln w="28575" cap="rnd">
              <a:solidFill>
                <a:schemeClr val="accent3">
                  <a:lumMod val="80000"/>
                  <a:lumOff val="2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34-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35-96C2-491C-80A4-76C7E7E14C4F}"/>
                </c:ext>
              </c:extLst>
            </c:dLbl>
            <c:dLbl>
              <c:idx val="2"/>
              <c:layout>
                <c:manualLayout>
                  <c:x val="-1.3936851431151863E-2"/>
                  <c:y val="6.885133791722565E-4"/>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36-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(2)'!$AL$12:$AL$14</c:f>
              <c:numCache>
                <c:formatCode>#,##0</c:formatCode>
                <c:ptCount val="3"/>
                <c:pt idx="0">
                  <c:v>100</c:v>
                </c:pt>
                <c:pt idx="1">
                  <c:v>35.956252274424031</c:v>
                </c:pt>
                <c:pt idx="2">
                  <c:v>57.011978945867767</c:v>
                </c:pt>
              </c:numCache>
            </c:numRef>
          </c:val>
          <c:smooth val="0"/>
          <c:extLst>
            <c:ext xmlns:c16="http://schemas.microsoft.com/office/drawing/2014/chart" uri="{C3380CC4-5D6E-409C-BE32-E72D297353CC}">
              <c16:uniqueId val="{00000037-96C2-491C-80A4-76C7E7E14C4F}"/>
            </c:ext>
          </c:extLst>
        </c:ser>
        <c:ser>
          <c:idx val="15"/>
          <c:order val="14"/>
          <c:tx>
            <c:strRef>
              <c:f>'4 Aéros par strate Ok (2)'!$AM$11</c:f>
              <c:strCache>
                <c:ptCount val="1"/>
                <c:pt idx="0">
                  <c:v>Rennes</c:v>
                </c:pt>
              </c:strCache>
            </c:strRef>
          </c:tx>
          <c:spPr>
            <a:ln w="28575" cap="rnd">
              <a:solidFill>
                <a:schemeClr val="accent4">
                  <a:lumMod val="80000"/>
                  <a:lumOff val="2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38-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39-96C2-491C-80A4-76C7E7E14C4F}"/>
                </c:ext>
              </c:extLst>
            </c:dLbl>
            <c:dLbl>
              <c:idx val="2"/>
              <c:layout>
                <c:manualLayout>
                  <c:x val="-1.1613874517582116E-2"/>
                  <c:y val="5.3644236334691856E-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0.12452564730622633"/>
                      <c:h val="1.728924839250566E-2"/>
                    </c:manualLayout>
                  </c15:layout>
                </c:ext>
                <c:ext xmlns:c16="http://schemas.microsoft.com/office/drawing/2014/chart" uri="{C3380CC4-5D6E-409C-BE32-E72D297353CC}">
                  <c16:uniqueId val="{0000003A-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(2)'!$AM$12:$AM$14</c:f>
              <c:numCache>
                <c:formatCode>#,##0</c:formatCode>
                <c:ptCount val="3"/>
                <c:pt idx="0">
                  <c:v>100</c:v>
                </c:pt>
                <c:pt idx="1">
                  <c:v>30.113641698827198</c:v>
                </c:pt>
                <c:pt idx="2">
                  <c:v>46.311633191545305</c:v>
                </c:pt>
              </c:numCache>
            </c:numRef>
          </c:val>
          <c:smooth val="0"/>
          <c:extLst>
            <c:ext xmlns:c16="http://schemas.microsoft.com/office/drawing/2014/chart" uri="{C3380CC4-5D6E-409C-BE32-E72D297353CC}">
              <c16:uniqueId val="{0000003B-96C2-491C-80A4-76C7E7E14C4F}"/>
            </c:ext>
          </c:extLst>
        </c:ser>
        <c:ser>
          <c:idx val="16"/>
          <c:order val="15"/>
          <c:tx>
            <c:strRef>
              <c:f>'4 Aéros par strate Ok (2)'!$AN$11</c:f>
              <c:strCache>
                <c:ptCount val="1"/>
                <c:pt idx="0">
                  <c:v>Pau</c:v>
                </c:pt>
              </c:strCache>
            </c:strRef>
          </c:tx>
          <c:spPr>
            <a:ln w="28575" cap="rnd">
              <a:solidFill>
                <a:schemeClr val="accent5">
                  <a:lumMod val="80000"/>
                  <a:lumOff val="2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3C-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3D-96C2-491C-80A4-76C7E7E14C4F}"/>
                </c:ext>
              </c:extLst>
            </c:dLbl>
            <c:dLbl>
              <c:idx val="2"/>
              <c:layout>
                <c:manualLayout>
                  <c:x val="-1.1614023872964426E-2"/>
                  <c:y val="-1.082517332296762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7.4696509863429419E-2"/>
                      <c:h val="1.0793632932940868E-2"/>
                    </c:manualLayout>
                  </c15:layout>
                </c:ext>
                <c:ext xmlns:c16="http://schemas.microsoft.com/office/drawing/2014/chart" uri="{C3380CC4-5D6E-409C-BE32-E72D297353CC}">
                  <c16:uniqueId val="{0000003E-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(2)'!$AN$12:$AN$14</c:f>
              <c:numCache>
                <c:formatCode>#,##0</c:formatCode>
                <c:ptCount val="3"/>
                <c:pt idx="0">
                  <c:v>100</c:v>
                </c:pt>
                <c:pt idx="1">
                  <c:v>30.502489261604314</c:v>
                </c:pt>
                <c:pt idx="2">
                  <c:v>40.235774410357706</c:v>
                </c:pt>
              </c:numCache>
            </c:numRef>
          </c:val>
          <c:smooth val="0"/>
          <c:extLst>
            <c:ext xmlns:c16="http://schemas.microsoft.com/office/drawing/2014/chart" uri="{C3380CC4-5D6E-409C-BE32-E72D297353CC}">
              <c16:uniqueId val="{0000003F-96C2-491C-80A4-76C7E7E14C4F}"/>
            </c:ext>
          </c:extLst>
        </c:ser>
        <c:ser>
          <c:idx val="17"/>
          <c:order val="16"/>
          <c:tx>
            <c:strRef>
              <c:f>'4 Aéros par strate Ok (2)'!$AO$11</c:f>
              <c:strCache>
                <c:ptCount val="1"/>
                <c:pt idx="0">
                  <c:v>Toulon</c:v>
                </c:pt>
              </c:strCache>
            </c:strRef>
          </c:tx>
          <c:spPr>
            <a:ln w="28575" cap="rnd">
              <a:solidFill>
                <a:schemeClr val="accent6">
                  <a:lumMod val="80000"/>
                  <a:lumOff val="2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40-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41-96C2-491C-80A4-76C7E7E14C4F}"/>
                </c:ext>
              </c:extLst>
            </c:dLbl>
            <c:dLbl>
              <c:idx val="2"/>
              <c:layout>
                <c:manualLayout>
                  <c:x val="-1.4555578124813305E-2"/>
                  <c:y val="-4.1133783252734852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2-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(2)'!$AO$12:$AO$14</c:f>
              <c:numCache>
                <c:formatCode>#,##0</c:formatCode>
                <c:ptCount val="3"/>
                <c:pt idx="0">
                  <c:v>100</c:v>
                </c:pt>
                <c:pt idx="1">
                  <c:v>40.281230838388879</c:v>
                </c:pt>
                <c:pt idx="2">
                  <c:v>68.301593654561614</c:v>
                </c:pt>
              </c:numCache>
            </c:numRef>
          </c:val>
          <c:smooth val="0"/>
          <c:extLst>
            <c:ext xmlns:c16="http://schemas.microsoft.com/office/drawing/2014/chart" uri="{C3380CC4-5D6E-409C-BE32-E72D297353CC}">
              <c16:uniqueId val="{00000043-96C2-491C-80A4-76C7E7E14C4F}"/>
            </c:ext>
          </c:extLst>
        </c:ser>
        <c:ser>
          <c:idx val="18"/>
          <c:order val="17"/>
          <c:tx>
            <c:strRef>
              <c:f>'4 Aéros par strate Ok (2)'!$AP$11</c:f>
              <c:strCache>
                <c:ptCount val="1"/>
                <c:pt idx="0">
                  <c:v>Carcassonne</c:v>
                </c:pt>
              </c:strCache>
            </c:strRef>
          </c:tx>
          <c:spPr>
            <a:ln w="28575" cap="rnd">
              <a:solidFill>
                <a:schemeClr val="accent1">
                  <a:lumMod val="8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44-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45-96C2-491C-80A4-76C7E7E14C4F}"/>
                </c:ext>
              </c:extLst>
            </c:dLbl>
            <c:dLbl>
              <c:idx val="2"/>
              <c:layout>
                <c:manualLayout>
                  <c:x val="-9.2912342874345751E-3"/>
                  <c:y val="-4.1134122827787079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6-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(2)'!$AP$12:$AP$14</c:f>
              <c:numCache>
                <c:formatCode>#,##0</c:formatCode>
                <c:ptCount val="3"/>
                <c:pt idx="0">
                  <c:v>100</c:v>
                </c:pt>
                <c:pt idx="1">
                  <c:v>21.486041899869878</c:v>
                </c:pt>
                <c:pt idx="2">
                  <c:v>24.692739969657541</c:v>
                </c:pt>
              </c:numCache>
            </c:numRef>
          </c:val>
          <c:smooth val="0"/>
          <c:extLst>
            <c:ext xmlns:c16="http://schemas.microsoft.com/office/drawing/2014/chart" uri="{C3380CC4-5D6E-409C-BE32-E72D297353CC}">
              <c16:uniqueId val="{00000047-96C2-491C-80A4-76C7E7E14C4F}"/>
            </c:ext>
          </c:extLst>
        </c:ser>
        <c:ser>
          <c:idx val="20"/>
          <c:order val="18"/>
          <c:tx>
            <c:strRef>
              <c:f>'4 Aéros par strate Ok (2)'!$AR$11</c:f>
              <c:strCache>
                <c:ptCount val="1"/>
                <c:pt idx="0">
                  <c:v>Limoges</c:v>
                </c:pt>
              </c:strCache>
            </c:strRef>
          </c:tx>
          <c:spPr>
            <a:ln w="28575" cap="rnd">
              <a:solidFill>
                <a:schemeClr val="accent3">
                  <a:lumMod val="8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48-96C2-491C-80A4-76C7E7E14C4F}"/>
                </c:ext>
              </c:extLst>
            </c:dLbl>
            <c:dLbl>
              <c:idx val="1"/>
              <c:delete val="1"/>
              <c:extLst>
                <c:ext xmlns:c15="http://schemas.microsoft.com/office/drawing/2012/chart" uri="{CE6537A1-D6FC-4f65-9D91-7224C49458BB}"/>
                <c:ext xmlns:c16="http://schemas.microsoft.com/office/drawing/2014/chart" uri="{C3380CC4-5D6E-409C-BE32-E72D297353CC}">
                  <c16:uniqueId val="{00000049-96C2-491C-80A4-76C7E7E14C4F}"/>
                </c:ext>
              </c:extLst>
            </c:dLbl>
            <c:dLbl>
              <c:idx val="2"/>
              <c:layout>
                <c:manualLayout>
                  <c:x val="-4.6456171437172875E-3"/>
                  <c:y val="1.0283530706946506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A-96C2-491C-80A4-76C7E7E14C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 Aéros par strate Ok (2)'!$X$12:$X$14</c:f>
              <c:numCache>
                <c:formatCode>0</c:formatCode>
                <c:ptCount val="3"/>
                <c:pt idx="0">
                  <c:v>2019</c:v>
                </c:pt>
                <c:pt idx="1">
                  <c:v>2020</c:v>
                </c:pt>
                <c:pt idx="2">
                  <c:v>2021</c:v>
                </c:pt>
              </c:numCache>
            </c:numRef>
          </c:cat>
          <c:val>
            <c:numRef>
              <c:f>'4 Aéros par strate Ok (2)'!$AR$12:$AR$14</c:f>
              <c:numCache>
                <c:formatCode>#,##0</c:formatCode>
                <c:ptCount val="3"/>
                <c:pt idx="0">
                  <c:v>100</c:v>
                </c:pt>
                <c:pt idx="1">
                  <c:v>21.15044541949209</c:v>
                </c:pt>
                <c:pt idx="2">
                  <c:v>23.066414040686077</c:v>
                </c:pt>
              </c:numCache>
            </c:numRef>
          </c:val>
          <c:smooth val="0"/>
          <c:extLst>
            <c:ext xmlns:c16="http://schemas.microsoft.com/office/drawing/2014/chart" uri="{C3380CC4-5D6E-409C-BE32-E72D297353CC}">
              <c16:uniqueId val="{0000004B-96C2-491C-80A4-76C7E7E14C4F}"/>
            </c:ext>
          </c:extLst>
        </c:ser>
        <c:dLbls>
          <c:showLegendKey val="0"/>
          <c:showVal val="1"/>
          <c:showCatName val="0"/>
          <c:showSerName val="0"/>
          <c:showPercent val="0"/>
          <c:showBubbleSize val="0"/>
        </c:dLbls>
        <c:smooth val="0"/>
        <c:axId val="401397744"/>
        <c:axId val="401398160"/>
      </c:lineChart>
      <c:catAx>
        <c:axId val="40139774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1398160"/>
        <c:crosses val="autoZero"/>
        <c:auto val="1"/>
        <c:lblAlgn val="ctr"/>
        <c:lblOffset val="100"/>
        <c:noMultiLvlLbl val="0"/>
      </c:catAx>
      <c:valAx>
        <c:axId val="401398160"/>
        <c:scaling>
          <c:orientation val="minMax"/>
          <c:max val="11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1397744"/>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ysClr val="windowText" lastClr="000000"/>
                </a:solidFill>
                <a:latin typeface="+mn-lt"/>
                <a:ea typeface="+mn-ea"/>
                <a:cs typeface="+mn-cs"/>
              </a:defRPr>
            </a:pPr>
            <a:r>
              <a:rPr lang="fr-FR" sz="700" b="1" i="0" baseline="0">
                <a:solidFill>
                  <a:sysClr val="windowText" lastClr="000000"/>
                </a:solidFill>
                <a:effectLst/>
                <a:latin typeface="Times New Roman" panose="02020603050405020304" pitchFamily="18" charset="0"/>
                <a:cs typeface="Times New Roman" panose="02020603050405020304" pitchFamily="18" charset="0"/>
              </a:rPr>
              <a:t>Trafic passagers des îles touristiques des pays européens (base 100) </a:t>
            </a:r>
          </a:p>
        </c:rich>
      </c:tx>
      <c:overlay val="0"/>
      <c:spPr>
        <a:noFill/>
        <a:ln>
          <a:noFill/>
        </a:ln>
        <a:effectLst/>
      </c:spPr>
      <c:txPr>
        <a:bodyPr rot="0" spcFirstLastPara="1" vertOverflow="ellipsis" vert="horz" wrap="square" anchor="ctr" anchorCtr="1"/>
        <a:lstStyle/>
        <a:p>
          <a:pPr>
            <a:defRPr sz="700" b="0" i="0" u="none" strike="noStrike" kern="1200"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tx>
            <c:strRef>
              <c:f>Feuil1!$A$74</c:f>
              <c:strCache>
                <c:ptCount val="1"/>
                <c:pt idx="0">
                  <c:v>Corse</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E1CB-4314-AF6D-66B6C0B4CA28}"/>
                </c:ext>
              </c:extLst>
            </c:dLbl>
            <c:dLbl>
              <c:idx val="1"/>
              <c:delete val="1"/>
              <c:extLst>
                <c:ext xmlns:c15="http://schemas.microsoft.com/office/drawing/2012/chart" uri="{CE6537A1-D6FC-4f65-9D91-7224C49458BB}"/>
                <c:ext xmlns:c16="http://schemas.microsoft.com/office/drawing/2014/chart" uri="{C3380CC4-5D6E-409C-BE32-E72D297353CC}">
                  <c16:uniqueId val="{00000001-E1CB-4314-AF6D-66B6C0B4CA28}"/>
                </c:ext>
              </c:extLst>
            </c:dLbl>
            <c:dLbl>
              <c:idx val="2"/>
              <c:layout>
                <c:manualLayout>
                  <c:x val="-2.8174088357491613E-3"/>
                  <c:y val="-6.5008701213187881E-3"/>
                </c:manualLayout>
              </c:layout>
              <c:spPr>
                <a:solidFill>
                  <a:srgbClr val="0070C0"/>
                </a:solid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15:layout>
                    <c:manualLayout>
                      <c:w val="0.1266940617437477"/>
                      <c:h val="3.6806328006133072E-2"/>
                    </c:manualLayout>
                  </c15:layout>
                </c:ext>
                <c:ext xmlns:c16="http://schemas.microsoft.com/office/drawing/2014/chart" uri="{C3380CC4-5D6E-409C-BE32-E72D297353CC}">
                  <c16:uniqueId val="{00000002-E1CB-4314-AF6D-66B6C0B4CA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Feuil1!$B$73:$D$73</c:f>
              <c:numCache>
                <c:formatCode>General</c:formatCode>
                <c:ptCount val="3"/>
                <c:pt idx="0">
                  <c:v>2019</c:v>
                </c:pt>
                <c:pt idx="1">
                  <c:v>2020</c:v>
                </c:pt>
                <c:pt idx="2">
                  <c:v>2021</c:v>
                </c:pt>
              </c:numCache>
            </c:numRef>
          </c:cat>
          <c:val>
            <c:numRef>
              <c:f>Feuil1!$B$74:$D$74</c:f>
              <c:numCache>
                <c:formatCode>#\ ##0.00_ ;\-#\ ##0.00\ </c:formatCode>
                <c:ptCount val="3"/>
                <c:pt idx="0" formatCode="General">
                  <c:v>100</c:v>
                </c:pt>
                <c:pt idx="1">
                  <c:v>56.629961056729393</c:v>
                </c:pt>
                <c:pt idx="2">
                  <c:v>86.784244710946552</c:v>
                </c:pt>
              </c:numCache>
            </c:numRef>
          </c:val>
          <c:smooth val="0"/>
          <c:extLst>
            <c:ext xmlns:c16="http://schemas.microsoft.com/office/drawing/2014/chart" uri="{C3380CC4-5D6E-409C-BE32-E72D297353CC}">
              <c16:uniqueId val="{00000003-E1CB-4314-AF6D-66B6C0B4CA28}"/>
            </c:ext>
          </c:extLst>
        </c:ser>
        <c:ser>
          <c:idx val="1"/>
          <c:order val="1"/>
          <c:tx>
            <c:strRef>
              <c:f>Feuil1!$A$75</c:f>
              <c:strCache>
                <c:ptCount val="1"/>
                <c:pt idx="0">
                  <c:v>Sicile</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E1CB-4314-AF6D-66B6C0B4CA28}"/>
                </c:ext>
              </c:extLst>
            </c:dLbl>
            <c:dLbl>
              <c:idx val="1"/>
              <c:delete val="1"/>
              <c:extLst>
                <c:ext xmlns:c15="http://schemas.microsoft.com/office/drawing/2012/chart" uri="{CE6537A1-D6FC-4f65-9D91-7224C49458BB}"/>
                <c:ext xmlns:c16="http://schemas.microsoft.com/office/drawing/2014/chart" uri="{C3380CC4-5D6E-409C-BE32-E72D297353CC}">
                  <c16:uniqueId val="{00000005-E1CB-4314-AF6D-66B6C0B4CA28}"/>
                </c:ext>
              </c:extLst>
            </c:dLbl>
            <c:dLbl>
              <c:idx val="2"/>
              <c:layout>
                <c:manualLayout>
                  <c:x val="1.1251887885763167E-3"/>
                  <c:y val="-3.467176232370423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E1CB-4314-AF6D-66B6C0B4CA28}"/>
                </c:ext>
              </c:extLst>
            </c:dLbl>
            <c:spPr>
              <a:solidFill>
                <a:schemeClr val="accent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Feuil1!$B$73:$D$73</c:f>
              <c:numCache>
                <c:formatCode>General</c:formatCode>
                <c:ptCount val="3"/>
                <c:pt idx="0">
                  <c:v>2019</c:v>
                </c:pt>
                <c:pt idx="1">
                  <c:v>2020</c:v>
                </c:pt>
                <c:pt idx="2">
                  <c:v>2021</c:v>
                </c:pt>
              </c:numCache>
            </c:numRef>
          </c:cat>
          <c:val>
            <c:numRef>
              <c:f>Feuil1!$B$75:$D$75</c:f>
              <c:numCache>
                <c:formatCode>#\ ##0.00_ ;\-#\ ##0.00\ </c:formatCode>
                <c:ptCount val="3"/>
                <c:pt idx="0" formatCode="General">
                  <c:v>100</c:v>
                </c:pt>
                <c:pt idx="1">
                  <c:v>37.499857699065998</c:v>
                </c:pt>
                <c:pt idx="2">
                  <c:v>63.868443030458032</c:v>
                </c:pt>
              </c:numCache>
            </c:numRef>
          </c:val>
          <c:smooth val="0"/>
          <c:extLst>
            <c:ext xmlns:c16="http://schemas.microsoft.com/office/drawing/2014/chart" uri="{C3380CC4-5D6E-409C-BE32-E72D297353CC}">
              <c16:uniqueId val="{00000007-E1CB-4314-AF6D-66B6C0B4CA28}"/>
            </c:ext>
          </c:extLst>
        </c:ser>
        <c:ser>
          <c:idx val="2"/>
          <c:order val="2"/>
          <c:tx>
            <c:strRef>
              <c:f>Feuil1!$A$76</c:f>
              <c:strCache>
                <c:ptCount val="1"/>
                <c:pt idx="0">
                  <c:v>Sardaigne</c:v>
                </c:pt>
              </c:strCache>
            </c:strRef>
          </c:tx>
          <c:spPr>
            <a:ln w="28575" cap="rnd">
              <a:solidFill>
                <a:schemeClr val="accent3"/>
              </a:solidFill>
              <a:round/>
            </a:ln>
            <a:effectLst/>
          </c:spPr>
          <c:marker>
            <c:symbol val="none"/>
          </c:marker>
          <c:dLbls>
            <c:dLbl>
              <c:idx val="2"/>
              <c:layout>
                <c:manualLayout>
                  <c:x val="7.5005191131240667E-4"/>
                  <c:y val="-8.6679405809261395E-3"/>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E1CB-4314-AF6D-66B6C0B4CA28}"/>
                </c:ext>
              </c:extLst>
            </c:dLbl>
            <c:spPr>
              <a:solidFill>
                <a:schemeClr val="accent3"/>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Feuil1!$B$73:$D$73</c:f>
              <c:numCache>
                <c:formatCode>General</c:formatCode>
                <c:ptCount val="3"/>
                <c:pt idx="0">
                  <c:v>2019</c:v>
                </c:pt>
                <c:pt idx="1">
                  <c:v>2020</c:v>
                </c:pt>
                <c:pt idx="2">
                  <c:v>2021</c:v>
                </c:pt>
              </c:numCache>
            </c:numRef>
          </c:cat>
          <c:val>
            <c:numRef>
              <c:f>Feuil1!$B$76:$D$76</c:f>
              <c:numCache>
                <c:formatCode>#\ ##0.00_ ;\-#\ ##0.00\ </c:formatCode>
                <c:ptCount val="3"/>
                <c:pt idx="0" formatCode="General">
                  <c:v>100</c:v>
                </c:pt>
                <c:pt idx="1">
                  <c:v>36.509671980356593</c:v>
                </c:pt>
                <c:pt idx="2">
                  <c:v>62.998091248458643</c:v>
                </c:pt>
              </c:numCache>
            </c:numRef>
          </c:val>
          <c:smooth val="0"/>
          <c:extLst>
            <c:ext xmlns:c16="http://schemas.microsoft.com/office/drawing/2014/chart" uri="{C3380CC4-5D6E-409C-BE32-E72D297353CC}">
              <c16:uniqueId val="{00000009-E1CB-4314-AF6D-66B6C0B4CA28}"/>
            </c:ext>
          </c:extLst>
        </c:ser>
        <c:ser>
          <c:idx val="3"/>
          <c:order val="3"/>
          <c:tx>
            <c:strRef>
              <c:f>Feuil1!$A$77</c:f>
              <c:strCache>
                <c:ptCount val="1"/>
                <c:pt idx="0">
                  <c:v>Iles grecques</c:v>
                </c:pt>
              </c:strCache>
            </c:strRef>
          </c:tx>
          <c:spPr>
            <a:ln w="28575" cap="rnd">
              <a:solidFill>
                <a:schemeClr val="accent4"/>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E1CB-4314-AF6D-66B6C0B4CA28}"/>
                </c:ext>
              </c:extLst>
            </c:dLbl>
            <c:dLbl>
              <c:idx val="1"/>
              <c:delete val="1"/>
              <c:extLst>
                <c:ext xmlns:c15="http://schemas.microsoft.com/office/drawing/2012/chart" uri="{CE6537A1-D6FC-4f65-9D91-7224C49458BB}"/>
                <c:ext xmlns:c16="http://schemas.microsoft.com/office/drawing/2014/chart" uri="{C3380CC4-5D6E-409C-BE32-E72D297353CC}">
                  <c16:uniqueId val="{0000000B-E1CB-4314-AF6D-66B6C0B4CA28}"/>
                </c:ext>
              </c:extLst>
            </c:dLbl>
            <c:spPr>
              <a:solidFill>
                <a:schemeClr val="accent4"/>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Feuil1!$B$73:$D$73</c:f>
              <c:numCache>
                <c:formatCode>General</c:formatCode>
                <c:ptCount val="3"/>
                <c:pt idx="0">
                  <c:v>2019</c:v>
                </c:pt>
                <c:pt idx="1">
                  <c:v>2020</c:v>
                </c:pt>
                <c:pt idx="2">
                  <c:v>2021</c:v>
                </c:pt>
              </c:numCache>
            </c:numRef>
          </c:cat>
          <c:val>
            <c:numRef>
              <c:f>Feuil1!$B$77:$D$77</c:f>
              <c:numCache>
                <c:formatCode>#\ ##0.00_ ;\-#\ ##0.00\ </c:formatCode>
                <c:ptCount val="3"/>
                <c:pt idx="0" formatCode="General">
                  <c:v>100</c:v>
                </c:pt>
                <c:pt idx="1">
                  <c:v>29.125990410093522</c:v>
                </c:pt>
                <c:pt idx="2">
                  <c:v>59.313496355260455</c:v>
                </c:pt>
              </c:numCache>
            </c:numRef>
          </c:val>
          <c:smooth val="0"/>
          <c:extLst>
            <c:ext xmlns:c16="http://schemas.microsoft.com/office/drawing/2014/chart" uri="{C3380CC4-5D6E-409C-BE32-E72D297353CC}">
              <c16:uniqueId val="{0000000C-E1CB-4314-AF6D-66B6C0B4CA28}"/>
            </c:ext>
          </c:extLst>
        </c:ser>
        <c:ser>
          <c:idx val="4"/>
          <c:order val="4"/>
          <c:tx>
            <c:strRef>
              <c:f>Feuil1!$A$78</c:f>
              <c:strCache>
                <c:ptCount val="1"/>
                <c:pt idx="0">
                  <c:v>Les Baléares</c:v>
                </c:pt>
              </c:strCache>
            </c:strRef>
          </c:tx>
          <c:spPr>
            <a:ln w="28575" cap="rnd">
              <a:solidFill>
                <a:schemeClr val="accent5"/>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D-E1CB-4314-AF6D-66B6C0B4CA28}"/>
                </c:ext>
              </c:extLst>
            </c:dLbl>
            <c:dLbl>
              <c:idx val="1"/>
              <c:delete val="1"/>
              <c:extLst>
                <c:ext xmlns:c15="http://schemas.microsoft.com/office/drawing/2012/chart" uri="{CE6537A1-D6FC-4f65-9D91-7224C49458BB}"/>
                <c:ext xmlns:c16="http://schemas.microsoft.com/office/drawing/2014/chart" uri="{C3380CC4-5D6E-409C-BE32-E72D297353CC}">
                  <c16:uniqueId val="{0000000E-E1CB-4314-AF6D-66B6C0B4CA28}"/>
                </c:ext>
              </c:extLst>
            </c:dLbl>
            <c:dLbl>
              <c:idx val="2"/>
              <c:layout>
                <c:manualLayout>
                  <c:x val="-1.1705658707507886E-16"/>
                  <c:y val="1.9502866307083557E-2"/>
                </c:manualLayout>
              </c:layout>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F-E1CB-4314-AF6D-66B6C0B4CA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Feuil1!$B$73:$D$73</c:f>
              <c:numCache>
                <c:formatCode>General</c:formatCode>
                <c:ptCount val="3"/>
                <c:pt idx="0">
                  <c:v>2019</c:v>
                </c:pt>
                <c:pt idx="1">
                  <c:v>2020</c:v>
                </c:pt>
                <c:pt idx="2">
                  <c:v>2021</c:v>
                </c:pt>
              </c:numCache>
            </c:numRef>
          </c:cat>
          <c:val>
            <c:numRef>
              <c:f>Feuil1!$B$78:$D$78</c:f>
              <c:numCache>
                <c:formatCode>#\ ##0.00_ ;\-#\ ##0.00\ </c:formatCode>
                <c:ptCount val="3"/>
                <c:pt idx="0" formatCode="General">
                  <c:v>100</c:v>
                </c:pt>
                <c:pt idx="1">
                  <c:v>22.464345673970971</c:v>
                </c:pt>
                <c:pt idx="2">
                  <c:v>52.331435784393001</c:v>
                </c:pt>
              </c:numCache>
            </c:numRef>
          </c:val>
          <c:smooth val="0"/>
          <c:extLst>
            <c:ext xmlns:c16="http://schemas.microsoft.com/office/drawing/2014/chart" uri="{C3380CC4-5D6E-409C-BE32-E72D297353CC}">
              <c16:uniqueId val="{00000010-E1CB-4314-AF6D-66B6C0B4CA28}"/>
            </c:ext>
          </c:extLst>
        </c:ser>
        <c:ser>
          <c:idx val="5"/>
          <c:order val="5"/>
          <c:tx>
            <c:strRef>
              <c:f>Feuil1!$A$79</c:f>
              <c:strCache>
                <c:ptCount val="1"/>
                <c:pt idx="0">
                  <c:v>Les Canaries</c:v>
                </c:pt>
              </c:strCache>
            </c:strRef>
          </c:tx>
          <c:spPr>
            <a:ln w="28575" cap="rnd">
              <a:solidFill>
                <a:schemeClr val="accent6"/>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1-E1CB-4314-AF6D-66B6C0B4CA28}"/>
                </c:ext>
              </c:extLst>
            </c:dLbl>
            <c:dLbl>
              <c:idx val="1"/>
              <c:delete val="1"/>
              <c:extLst>
                <c:ext xmlns:c15="http://schemas.microsoft.com/office/drawing/2012/chart" uri="{CE6537A1-D6FC-4f65-9D91-7224C49458BB}"/>
                <c:ext xmlns:c16="http://schemas.microsoft.com/office/drawing/2014/chart" uri="{C3380CC4-5D6E-409C-BE32-E72D297353CC}">
                  <c16:uniqueId val="{00000012-E1CB-4314-AF6D-66B6C0B4CA28}"/>
                </c:ext>
              </c:extLst>
            </c:dLbl>
            <c:dLbl>
              <c:idx val="2"/>
              <c:layout>
                <c:manualLayout>
                  <c:x val="-1.5966056213296039E-3"/>
                  <c:y val="-2.9238089729224193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3-E1CB-4314-AF6D-66B6C0B4CA28}"/>
                </c:ext>
              </c:extLst>
            </c:dLbl>
            <c:spPr>
              <a:solidFill>
                <a:srgbClr val="00B0F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Feuil1!$B$73:$D$73</c:f>
              <c:numCache>
                <c:formatCode>General</c:formatCode>
                <c:ptCount val="3"/>
                <c:pt idx="0">
                  <c:v>2019</c:v>
                </c:pt>
                <c:pt idx="1">
                  <c:v>2020</c:v>
                </c:pt>
                <c:pt idx="2">
                  <c:v>2021</c:v>
                </c:pt>
              </c:numCache>
            </c:numRef>
          </c:cat>
          <c:val>
            <c:numRef>
              <c:f>Feuil1!$B$79:$D$79</c:f>
              <c:numCache>
                <c:formatCode>#\ ##0.00_ ;\-#\ ##0.00\ </c:formatCode>
                <c:ptCount val="3"/>
                <c:pt idx="0" formatCode="General">
                  <c:v>100</c:v>
                </c:pt>
                <c:pt idx="1">
                  <c:v>37.351878478833989</c:v>
                </c:pt>
                <c:pt idx="2">
                  <c:v>50.395673700507835</c:v>
                </c:pt>
              </c:numCache>
            </c:numRef>
          </c:val>
          <c:smooth val="0"/>
          <c:extLst>
            <c:ext xmlns:c16="http://schemas.microsoft.com/office/drawing/2014/chart" uri="{C3380CC4-5D6E-409C-BE32-E72D297353CC}">
              <c16:uniqueId val="{00000014-E1CB-4314-AF6D-66B6C0B4CA28}"/>
            </c:ext>
          </c:extLst>
        </c:ser>
        <c:ser>
          <c:idx val="6"/>
          <c:order val="6"/>
          <c:tx>
            <c:strRef>
              <c:f>Feuil1!$A$80</c:f>
              <c:strCache>
                <c:ptCount val="1"/>
                <c:pt idx="0">
                  <c:v>Malte</c:v>
                </c:pt>
              </c:strCache>
            </c:strRef>
          </c:tx>
          <c:spPr>
            <a:ln w="28575" cap="rnd">
              <a:solidFill>
                <a:schemeClr val="accent1">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5-E1CB-4314-AF6D-66B6C0B4CA28}"/>
                </c:ext>
              </c:extLst>
            </c:dLbl>
            <c:dLbl>
              <c:idx val="1"/>
              <c:delete val="1"/>
              <c:extLst>
                <c:ext xmlns:c15="http://schemas.microsoft.com/office/drawing/2012/chart" uri="{CE6537A1-D6FC-4f65-9D91-7224C49458BB}"/>
                <c:ext xmlns:c16="http://schemas.microsoft.com/office/drawing/2014/chart" uri="{C3380CC4-5D6E-409C-BE32-E72D297353CC}">
                  <c16:uniqueId val="{00000016-E1CB-4314-AF6D-66B6C0B4CA28}"/>
                </c:ext>
              </c:extLst>
            </c:dLbl>
            <c:spPr>
              <a:solidFill>
                <a:srgbClr val="00206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Feuil1!$B$73:$D$73</c:f>
              <c:numCache>
                <c:formatCode>General</c:formatCode>
                <c:ptCount val="3"/>
                <c:pt idx="0">
                  <c:v>2019</c:v>
                </c:pt>
                <c:pt idx="1">
                  <c:v>2020</c:v>
                </c:pt>
                <c:pt idx="2">
                  <c:v>2021</c:v>
                </c:pt>
              </c:numCache>
            </c:numRef>
          </c:cat>
          <c:val>
            <c:numRef>
              <c:f>Feuil1!$B$80:$D$80</c:f>
              <c:numCache>
                <c:formatCode>#\ ##0.00_ ;\-#\ ##0.00\ </c:formatCode>
                <c:ptCount val="3"/>
                <c:pt idx="0" formatCode="General">
                  <c:v>100</c:v>
                </c:pt>
                <c:pt idx="1">
                  <c:v>23.912187329392857</c:v>
                </c:pt>
                <c:pt idx="2">
                  <c:v>34.750130945575478</c:v>
                </c:pt>
              </c:numCache>
            </c:numRef>
          </c:val>
          <c:smooth val="0"/>
          <c:extLst>
            <c:ext xmlns:c16="http://schemas.microsoft.com/office/drawing/2014/chart" uri="{C3380CC4-5D6E-409C-BE32-E72D297353CC}">
              <c16:uniqueId val="{00000017-E1CB-4314-AF6D-66B6C0B4CA28}"/>
            </c:ext>
          </c:extLst>
        </c:ser>
        <c:dLbls>
          <c:showLegendKey val="0"/>
          <c:showVal val="1"/>
          <c:showCatName val="0"/>
          <c:showSerName val="0"/>
          <c:showPercent val="0"/>
          <c:showBubbleSize val="0"/>
        </c:dLbls>
        <c:smooth val="0"/>
        <c:axId val="262455695"/>
        <c:axId val="262456527"/>
      </c:lineChart>
      <c:catAx>
        <c:axId val="26245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456527"/>
        <c:crosses val="autoZero"/>
        <c:auto val="1"/>
        <c:lblAlgn val="ctr"/>
        <c:lblOffset val="100"/>
        <c:noMultiLvlLbl val="0"/>
      </c:catAx>
      <c:valAx>
        <c:axId val="262456527"/>
        <c:scaling>
          <c:orientation val="minMax"/>
          <c:max val="1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455695"/>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000" b="0" i="0" baseline="0">
                <a:solidFill>
                  <a:schemeClr val="tx1"/>
                </a:solidFill>
                <a:effectLst/>
                <a:latin typeface="Times New Roman" panose="02020603050405020304" pitchFamily="18" charset="0"/>
                <a:cs typeface="Times New Roman" panose="02020603050405020304" pitchFamily="18" charset="0"/>
              </a:rPr>
              <a:t>Répartition du prix d'un billet AR Calvi/Paris Orly/Calvi</a:t>
            </a:r>
            <a:endParaRPr lang="fr-FR" sz="10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22547737088419503"/>
          <c:y val="2.77778064627167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fr-FR"/>
        </a:p>
      </c:txPr>
    </c:title>
    <c:autoTitleDeleted val="0"/>
    <c:plotArea>
      <c:layout>
        <c:manualLayout>
          <c:layoutTarget val="inner"/>
          <c:xMode val="edge"/>
          <c:yMode val="edge"/>
          <c:x val="0.32407689492224784"/>
          <c:y val="0.24597599497109751"/>
          <c:w val="0.32880353072568935"/>
          <c:h val="0.6519731966302166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1B-466F-AFCE-C7026D940239}"/>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4A1B-466F-AFCE-C7026D940239}"/>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4A1B-466F-AFCE-C7026D940239}"/>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4A1B-466F-AFCE-C7026D940239}"/>
              </c:ext>
            </c:extLst>
          </c:dPt>
          <c:dPt>
            <c:idx val="4"/>
            <c:bubble3D val="0"/>
            <c:spPr>
              <a:solidFill>
                <a:schemeClr val="accent3"/>
              </a:solidFill>
              <a:ln w="19050">
                <a:solidFill>
                  <a:schemeClr val="lt1"/>
                </a:solidFill>
              </a:ln>
              <a:effectLst/>
            </c:spPr>
            <c:extLst>
              <c:ext xmlns:c16="http://schemas.microsoft.com/office/drawing/2014/chart" uri="{C3380CC4-5D6E-409C-BE32-E72D297353CC}">
                <c16:uniqueId val="{00000009-4A1B-466F-AFCE-C7026D940239}"/>
              </c:ext>
            </c:extLst>
          </c:dPt>
          <c:dPt>
            <c:idx val="5"/>
            <c:bubble3D val="0"/>
            <c:spPr>
              <a:solidFill>
                <a:schemeClr val="accent3"/>
              </a:solidFill>
              <a:ln w="19050">
                <a:solidFill>
                  <a:schemeClr val="lt1"/>
                </a:solidFill>
              </a:ln>
              <a:effectLst/>
            </c:spPr>
            <c:extLst>
              <c:ext xmlns:c16="http://schemas.microsoft.com/office/drawing/2014/chart" uri="{C3380CC4-5D6E-409C-BE32-E72D297353CC}">
                <c16:uniqueId val="{0000000B-4A1B-466F-AFCE-C7026D940239}"/>
              </c:ext>
            </c:extLst>
          </c:dPt>
          <c:dPt>
            <c:idx val="6"/>
            <c:bubble3D val="0"/>
            <c:spPr>
              <a:solidFill>
                <a:schemeClr val="accent3"/>
              </a:solidFill>
              <a:ln w="19050">
                <a:solidFill>
                  <a:schemeClr val="lt1"/>
                </a:solidFill>
              </a:ln>
              <a:effectLst/>
            </c:spPr>
            <c:extLst>
              <c:ext xmlns:c16="http://schemas.microsoft.com/office/drawing/2014/chart" uri="{C3380CC4-5D6E-409C-BE32-E72D297353CC}">
                <c16:uniqueId val="{0000000D-4A1B-466F-AFCE-C7026D940239}"/>
              </c:ext>
            </c:extLst>
          </c:dPt>
          <c:dPt>
            <c:idx val="7"/>
            <c:bubble3D val="0"/>
            <c:spPr>
              <a:solidFill>
                <a:schemeClr val="accent3"/>
              </a:solidFill>
              <a:ln w="19050">
                <a:solidFill>
                  <a:schemeClr val="lt1"/>
                </a:solidFill>
              </a:ln>
              <a:effectLst/>
            </c:spPr>
            <c:extLst>
              <c:ext xmlns:c16="http://schemas.microsoft.com/office/drawing/2014/chart" uri="{C3380CC4-5D6E-409C-BE32-E72D297353CC}">
                <c16:uniqueId val="{0000000F-4A1B-466F-AFCE-C7026D940239}"/>
              </c:ext>
            </c:extLst>
          </c:dPt>
          <c:dPt>
            <c:idx val="8"/>
            <c:bubble3D val="0"/>
            <c:spPr>
              <a:solidFill>
                <a:schemeClr val="accent2"/>
              </a:solidFill>
              <a:ln w="19050">
                <a:solidFill>
                  <a:schemeClr val="lt1"/>
                </a:solidFill>
              </a:ln>
              <a:effectLst/>
            </c:spPr>
            <c:extLst>
              <c:ext xmlns:c16="http://schemas.microsoft.com/office/drawing/2014/chart" uri="{C3380CC4-5D6E-409C-BE32-E72D297353CC}">
                <c16:uniqueId val="{00000011-4A1B-466F-AFCE-C7026D940239}"/>
              </c:ext>
            </c:extLst>
          </c:dPt>
          <c:dLbls>
            <c:dLbl>
              <c:idx val="0"/>
              <c:layout>
                <c:manualLayout>
                  <c:x val="7.2898658559777908E-3"/>
                  <c:y val="-1.486658780845125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1B-466F-AFCE-C7026D940239}"/>
                </c:ext>
              </c:extLst>
            </c:dLbl>
            <c:dLbl>
              <c:idx val="1"/>
              <c:layout>
                <c:manualLayout>
                  <c:x val="5.3882153619686426E-3"/>
                  <c:y val="-1.4913643991222409E-2"/>
                </c:manualLayout>
              </c:layout>
              <c:showLegendKey val="0"/>
              <c:showVal val="0"/>
              <c:showCatName val="1"/>
              <c:showSerName val="0"/>
              <c:showPercent val="1"/>
              <c:showBubbleSize val="0"/>
              <c:extLst>
                <c:ext xmlns:c15="http://schemas.microsoft.com/office/drawing/2012/chart" uri="{CE6537A1-D6FC-4f65-9D91-7224C49458BB}">
                  <c15:layout>
                    <c:manualLayout>
                      <c:w val="0.2677910052910053"/>
                      <c:h val="0.10915846994535519"/>
                    </c:manualLayout>
                  </c15:layout>
                </c:ext>
                <c:ext xmlns:c16="http://schemas.microsoft.com/office/drawing/2014/chart" uri="{C3380CC4-5D6E-409C-BE32-E72D297353CC}">
                  <c16:uniqueId val="{00000003-4A1B-466F-AFCE-C7026D940239}"/>
                </c:ext>
              </c:extLst>
            </c:dLbl>
            <c:dLbl>
              <c:idx val="2"/>
              <c:layout>
                <c:manualLayout>
                  <c:x val="-1.0548421030704495E-2"/>
                  <c:y val="7.308635600877759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34156754711216647"/>
                      <c:h val="0.12657940708231144"/>
                    </c:manualLayout>
                  </c15:layout>
                </c:ext>
                <c:ext xmlns:c16="http://schemas.microsoft.com/office/drawing/2014/chart" uri="{C3380CC4-5D6E-409C-BE32-E72D297353CC}">
                  <c16:uniqueId val="{00000005-4A1B-466F-AFCE-C7026D940239}"/>
                </c:ext>
              </c:extLst>
            </c:dLbl>
            <c:dLbl>
              <c:idx val="3"/>
              <c:layout>
                <c:manualLayout>
                  <c:x val="8.5371273035315031E-4"/>
                  <c:y val="8.570405748461762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37048059964726632"/>
                      <c:h val="0.14837158469945355"/>
                    </c:manualLayout>
                  </c15:layout>
                </c:ext>
                <c:ext xmlns:c16="http://schemas.microsoft.com/office/drawing/2014/chart" uri="{C3380CC4-5D6E-409C-BE32-E72D297353CC}">
                  <c16:uniqueId val="{00000007-4A1B-466F-AFCE-C7026D940239}"/>
                </c:ext>
              </c:extLst>
            </c:dLbl>
            <c:dLbl>
              <c:idx val="4"/>
              <c:layout>
                <c:manualLayout>
                  <c:x val="-6.1728395061728475E-2"/>
                  <c:y val="1.844567789682027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33013668430335097"/>
                      <c:h val="0.1650273224043716"/>
                    </c:manualLayout>
                  </c15:layout>
                </c:ext>
                <c:ext xmlns:c16="http://schemas.microsoft.com/office/drawing/2014/chart" uri="{C3380CC4-5D6E-409C-BE32-E72D297353CC}">
                  <c16:uniqueId val="{00000009-4A1B-466F-AFCE-C7026D940239}"/>
                </c:ext>
              </c:extLst>
            </c:dLbl>
            <c:dLbl>
              <c:idx val="5"/>
              <c:layout>
                <c:manualLayout>
                  <c:x val="-1.0473945195370418E-2"/>
                  <c:y val="-6.7003182775974505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24194813401305665"/>
                      <c:h val="0.16871160210888292"/>
                    </c:manualLayout>
                  </c15:layout>
                </c:ext>
                <c:ext xmlns:c16="http://schemas.microsoft.com/office/drawing/2014/chart" uri="{C3380CC4-5D6E-409C-BE32-E72D297353CC}">
                  <c16:uniqueId val="{0000000B-4A1B-466F-AFCE-C7026D940239}"/>
                </c:ext>
              </c:extLst>
            </c:dLbl>
            <c:dLbl>
              <c:idx val="6"/>
              <c:layout>
                <c:manualLayout>
                  <c:x val="-6.0322667999833351E-2"/>
                  <c:y val="-2.061133341938823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34600275659986945"/>
                      <c:h val="0.14314908997031106"/>
                    </c:manualLayout>
                  </c15:layout>
                </c:ext>
                <c:ext xmlns:c16="http://schemas.microsoft.com/office/drawing/2014/chart" uri="{C3380CC4-5D6E-409C-BE32-E72D297353CC}">
                  <c16:uniqueId val="{0000000D-4A1B-466F-AFCE-C7026D940239}"/>
                </c:ext>
              </c:extLst>
            </c:dLbl>
            <c:dLbl>
              <c:idx val="7"/>
              <c:layout>
                <c:manualLayout>
                  <c:x val="-2.1494708994708994E-2"/>
                  <c:y val="2.960354545845703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2857142857142857"/>
                      <c:h val="0.14098360655737704"/>
                    </c:manualLayout>
                  </c15:layout>
                </c:ext>
                <c:ext xmlns:c16="http://schemas.microsoft.com/office/drawing/2014/chart" uri="{C3380CC4-5D6E-409C-BE32-E72D297353CC}">
                  <c16:uniqueId val="{0000000F-4A1B-466F-AFCE-C7026D940239}"/>
                </c:ext>
              </c:extLst>
            </c:dLbl>
            <c:dLbl>
              <c:idx val="8"/>
              <c:layout>
                <c:manualLayout>
                  <c:x val="-7.7332347345470703E-2"/>
                  <c:y val="5.621616970009896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A1B-466F-AFCE-C7026D9402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CLY!$A$18:$A$26</c:f>
              <c:strCache>
                <c:ptCount val="9"/>
                <c:pt idx="0">
                  <c:v>Compagnie : Billet</c:v>
                </c:pt>
                <c:pt idx="1">
                  <c:v>Compagnie : Surcharge</c:v>
                </c:pt>
                <c:pt idx="2">
                  <c:v>Compagnie : Frais réservation</c:v>
                </c:pt>
                <c:pt idx="3">
                  <c:v>Autres : Taxe sûreté sécurité environnement</c:v>
                </c:pt>
                <c:pt idx="4">
                  <c:v>Autres : Redevance ADP</c:v>
                </c:pt>
                <c:pt idx="5">
                  <c:v>Autres : Taxe aviation civile</c:v>
                </c:pt>
                <c:pt idx="6">
                  <c:v>Autres : Collectivité de Corse</c:v>
                </c:pt>
                <c:pt idx="7">
                  <c:v>Autres : Taxe solidarité</c:v>
                </c:pt>
                <c:pt idx="8">
                  <c:v>CCI de Corse</c:v>
                </c:pt>
              </c:strCache>
            </c:strRef>
          </c:cat>
          <c:val>
            <c:numRef>
              <c:f>CLY!$D$18:$D$26</c:f>
              <c:numCache>
                <c:formatCode>_("€"* #,##0.00_);_("€"* \(#,##0.00\);_("€"* "-"??_);_(@_)</c:formatCode>
                <c:ptCount val="9"/>
                <c:pt idx="0">
                  <c:v>130</c:v>
                </c:pt>
                <c:pt idx="1">
                  <c:v>6.4900000000000375</c:v>
                </c:pt>
                <c:pt idx="2">
                  <c:v>3</c:v>
                </c:pt>
                <c:pt idx="3">
                  <c:v>27.599999999999998</c:v>
                </c:pt>
                <c:pt idx="4">
                  <c:v>9.92</c:v>
                </c:pt>
                <c:pt idx="5">
                  <c:v>9.4600000000000009</c:v>
                </c:pt>
                <c:pt idx="6">
                  <c:v>9.14</c:v>
                </c:pt>
                <c:pt idx="7">
                  <c:v>2.2599999999999998</c:v>
                </c:pt>
                <c:pt idx="8">
                  <c:v>7.13</c:v>
                </c:pt>
              </c:numCache>
            </c:numRef>
          </c:val>
          <c:extLst>
            <c:ext xmlns:c16="http://schemas.microsoft.com/office/drawing/2014/chart" uri="{C3380CC4-5D6E-409C-BE32-E72D297353CC}">
              <c16:uniqueId val="{00000012-4A1B-466F-AFCE-C7026D940239}"/>
            </c:ext>
          </c:extLst>
        </c:ser>
        <c:dLbls>
          <c:showLegendKey val="0"/>
          <c:showVal val="0"/>
          <c:showCatName val="0"/>
          <c:showSerName val="0"/>
          <c:showPercent val="0"/>
          <c:showBubbleSize val="0"/>
          <c:showLeaderLines val="1"/>
        </c:dLbls>
        <c:firstSliceAng val="143"/>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C09A0-F8F2-40C2-BBE1-CD379899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3991</Words>
  <Characters>21956</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CCI de bastia et de Haute-Corse</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dc:creator>
  <cp:keywords/>
  <dc:description/>
  <cp:lastModifiedBy>Philippe ALBERTINI</cp:lastModifiedBy>
  <cp:revision>2</cp:revision>
  <cp:lastPrinted>2022-10-20T06:27:00Z</cp:lastPrinted>
  <dcterms:created xsi:type="dcterms:W3CDTF">2022-12-20T18:21:00Z</dcterms:created>
  <dcterms:modified xsi:type="dcterms:W3CDTF">2022-12-20T18:21:00Z</dcterms:modified>
</cp:coreProperties>
</file>